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9E" w:rsidRPr="00A02394" w:rsidRDefault="00794678" w:rsidP="0065759E">
      <w:pPr>
        <w:suppressAutoHyphens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82246C">
        <w:rPr>
          <w:rFonts w:asciiTheme="minorHAnsi" w:hAnsiTheme="minorHAnsi" w:cstheme="minorHAnsi"/>
          <w:b/>
          <w:sz w:val="24"/>
          <w:szCs w:val="24"/>
          <w:lang w:eastAsia="ar-SA"/>
        </w:rPr>
        <w:t>ZP 320/16/20/ZPK</w:t>
      </w:r>
      <w:r w:rsidR="0065759E" w:rsidRPr="0082246C"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  <w:r w:rsidR="0082246C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82246C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82246C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82246C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82246C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BC4A72"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</w:t>
      </w:r>
      <w:r w:rsidR="0065759E" w:rsidRPr="0082246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Jerzwałd, </w:t>
      </w:r>
      <w:r w:rsidR="0082246C" w:rsidRPr="0082246C">
        <w:rPr>
          <w:rFonts w:asciiTheme="minorHAnsi" w:hAnsiTheme="minorHAnsi" w:cstheme="minorHAnsi"/>
          <w:b/>
          <w:sz w:val="24"/>
          <w:szCs w:val="24"/>
          <w:lang w:eastAsia="ar-SA"/>
        </w:rPr>
        <w:t>22.09.2020</w:t>
      </w:r>
    </w:p>
    <w:p w:rsidR="0065759E" w:rsidRDefault="0065759E" w:rsidP="0065759E">
      <w:pPr>
        <w:suppressAutoHyphens/>
        <w:ind w:firstLine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Postępowanie, o wartości szacunkowej poniżej 30 000 EURO, prowadzone jest w ramach realizacji projektu „</w:t>
      </w:r>
      <w:r>
        <w:rPr>
          <w:rFonts w:asciiTheme="minorHAnsi" w:hAnsiTheme="minorHAnsi" w:cstheme="minorHAnsi"/>
          <w:i/>
          <w:sz w:val="24"/>
          <w:szCs w:val="24"/>
        </w:rPr>
        <w:t>Podniesienie standardu bazy technicznej i wyposażenia parków krajobrazowych województwa warmińsko-mazurskiego</w:t>
      </w:r>
      <w:r>
        <w:rPr>
          <w:rFonts w:asciiTheme="minorHAnsi" w:hAnsiTheme="minorHAnsi" w:cstheme="minorHAnsi"/>
          <w:sz w:val="24"/>
          <w:szCs w:val="24"/>
        </w:rPr>
        <w:t>, dofinansowanego ze środków</w:t>
      </w:r>
      <w:r>
        <w:rPr>
          <w:rFonts w:asciiTheme="minorHAnsi" w:hAnsiTheme="minorHAnsi" w:cstheme="minorHAnsi"/>
          <w:i/>
          <w:sz w:val="24"/>
          <w:szCs w:val="24"/>
        </w:rPr>
        <w:t xml:space="preserve"> Regionalnego Programu Operacyjnego Województwa Warmińsko-Mazurskiego na lata </w:t>
      </w:r>
      <w:r w:rsidR="007266A0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>2014-2020</w:t>
      </w:r>
      <w:r w:rsidR="007266A0">
        <w:rPr>
          <w:rFonts w:asciiTheme="minorHAnsi" w:hAnsiTheme="minorHAnsi" w:cstheme="minorHAnsi"/>
          <w:i/>
          <w:sz w:val="24"/>
          <w:szCs w:val="24"/>
        </w:rPr>
        <w:t>”</w:t>
      </w:r>
    </w:p>
    <w:p w:rsidR="0065759E" w:rsidRPr="0065759E" w:rsidRDefault="0065759E" w:rsidP="0065759E">
      <w:pP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759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Zapytanie ofertowe </w:t>
      </w:r>
      <w:r w:rsidR="00E43B10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nr </w:t>
      </w:r>
      <w:r w:rsidR="00F62284">
        <w:rPr>
          <w:rFonts w:asciiTheme="minorHAnsi" w:hAnsiTheme="minorHAnsi" w:cstheme="minorHAnsi"/>
          <w:b/>
          <w:sz w:val="24"/>
          <w:szCs w:val="24"/>
          <w:lang w:eastAsia="ar-SA"/>
        </w:rPr>
        <w:t>9</w:t>
      </w:r>
      <w:r w:rsidR="00E43B10">
        <w:rPr>
          <w:rFonts w:asciiTheme="minorHAnsi" w:hAnsiTheme="minorHAnsi" w:cstheme="minorHAnsi"/>
          <w:b/>
          <w:sz w:val="24"/>
          <w:szCs w:val="24"/>
          <w:lang w:eastAsia="ar-SA"/>
        </w:rPr>
        <w:t>/2020</w:t>
      </w:r>
    </w:p>
    <w:p w:rsidR="0065759E" w:rsidRDefault="0065759E" w:rsidP="00A02394">
      <w:pPr>
        <w:suppressAutoHyphens/>
        <w:spacing w:line="360" w:lineRule="auto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</w:p>
    <w:p w:rsidR="0065759E" w:rsidRDefault="0065759E" w:rsidP="00A02394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Zespół Parków Krajobrazowych Pojezierza Iławskiego i Wzgórz Dylewskich z siedzibą w Jerzwałdzie zaprasza do złożenia ofert na:</w:t>
      </w:r>
    </w:p>
    <w:p w:rsidR="0065759E" w:rsidRDefault="000D7B74" w:rsidP="00A02394">
      <w:pPr>
        <w:spacing w:line="360" w:lineRule="auto"/>
        <w:ind w:firstLine="708"/>
      </w:pPr>
      <w:r>
        <w:rPr>
          <w:b/>
        </w:rPr>
        <w:t xml:space="preserve">„Zakup  </w:t>
      </w:r>
      <w:proofErr w:type="spellStart"/>
      <w:r>
        <w:rPr>
          <w:b/>
        </w:rPr>
        <w:t>schodołaz</w:t>
      </w:r>
      <w:r w:rsidR="0082246C">
        <w:rPr>
          <w:b/>
        </w:rPr>
        <w:t>u</w:t>
      </w:r>
      <w:proofErr w:type="spellEnd"/>
      <w:r w:rsidR="0082246C">
        <w:rPr>
          <w:b/>
        </w:rPr>
        <w:t xml:space="preserve"> </w:t>
      </w:r>
      <w:r>
        <w:rPr>
          <w:b/>
        </w:rPr>
        <w:t>w celu umożliwienia osobom niepełnosprawnym korzystanie z oferty Zespołu Parków Krajobrazowych Pojezierza Iławskiego i Wzgórz Dylewskich”</w:t>
      </w:r>
    </w:p>
    <w:p w:rsidR="0065759E" w:rsidRDefault="0065759E" w:rsidP="00A02394">
      <w:pPr>
        <w:pStyle w:val="Akapitzlist"/>
        <w:numPr>
          <w:ilvl w:val="0"/>
          <w:numId w:val="2"/>
        </w:numPr>
        <w:spacing w:line="360" w:lineRule="auto"/>
      </w:pPr>
      <w:r>
        <w:t>Opis przedmiotu zamówienia stanowi załącznik nr 1,</w:t>
      </w:r>
    </w:p>
    <w:p w:rsidR="0065759E" w:rsidRDefault="0065759E" w:rsidP="00A02394">
      <w:pPr>
        <w:pStyle w:val="Akapitzlist"/>
        <w:numPr>
          <w:ilvl w:val="0"/>
          <w:numId w:val="2"/>
        </w:numPr>
        <w:spacing w:line="360" w:lineRule="auto"/>
      </w:pPr>
      <w:r>
        <w:t xml:space="preserve">Opis warunków zamówienia przedstawia wzór umowy stanowiący załącznik nr 2, </w:t>
      </w:r>
    </w:p>
    <w:p w:rsidR="0065759E" w:rsidRDefault="0065759E" w:rsidP="00A02394">
      <w:pPr>
        <w:pStyle w:val="Akapitzlist"/>
        <w:numPr>
          <w:ilvl w:val="0"/>
          <w:numId w:val="2"/>
        </w:numPr>
        <w:spacing w:line="360" w:lineRule="auto"/>
      </w:pPr>
      <w:r>
        <w:t>Termin dostawy: nie dłużej niż 21 dni od podpisania umowy,</w:t>
      </w:r>
    </w:p>
    <w:p w:rsidR="0065759E" w:rsidRDefault="0065759E" w:rsidP="00A02394">
      <w:pPr>
        <w:pStyle w:val="Akapitzlist"/>
        <w:numPr>
          <w:ilvl w:val="0"/>
          <w:numId w:val="2"/>
        </w:numPr>
        <w:spacing w:line="360" w:lineRule="auto"/>
      </w:pPr>
      <w:r>
        <w:t xml:space="preserve">Przewidywany termin realizacji  zamówienia: do </w:t>
      </w:r>
      <w:r w:rsidR="00863EBD">
        <w:t>31</w:t>
      </w:r>
      <w:r>
        <w:t xml:space="preserve"> </w:t>
      </w:r>
      <w:r w:rsidR="00863EBD">
        <w:t>października</w:t>
      </w:r>
      <w:r>
        <w:t xml:space="preserve"> 2020r. </w:t>
      </w:r>
    </w:p>
    <w:p w:rsidR="0065759E" w:rsidRPr="00D36FFA" w:rsidRDefault="0065759E" w:rsidP="00A02394">
      <w:pPr>
        <w:pStyle w:val="Akapitzlist"/>
        <w:numPr>
          <w:ilvl w:val="0"/>
          <w:numId w:val="2"/>
        </w:numPr>
        <w:spacing w:line="360" w:lineRule="auto"/>
      </w:pPr>
      <w:r>
        <w:t xml:space="preserve">Ofertę należy sporządzić w </w:t>
      </w:r>
      <w:r w:rsidRPr="00D36FFA">
        <w:t>formie pisemnej na druku stanowiącym załącznik nr 3,</w:t>
      </w:r>
    </w:p>
    <w:p w:rsidR="0065759E" w:rsidRPr="00D36FFA" w:rsidRDefault="0065759E" w:rsidP="00A02394">
      <w:pPr>
        <w:pStyle w:val="Akapitzlist"/>
        <w:numPr>
          <w:ilvl w:val="0"/>
          <w:numId w:val="2"/>
        </w:numPr>
        <w:spacing w:line="360" w:lineRule="auto"/>
      </w:pPr>
      <w:r w:rsidRPr="00D36FFA">
        <w:t>Ofertę należy złożyć w terminie do dnia</w:t>
      </w:r>
      <w:r w:rsidR="00863EBD" w:rsidRPr="00D36FFA">
        <w:t xml:space="preserve"> </w:t>
      </w:r>
      <w:r w:rsidR="00863EBD" w:rsidRPr="00D36FFA">
        <w:rPr>
          <w:b/>
        </w:rPr>
        <w:t>30.</w:t>
      </w:r>
      <w:r w:rsidRPr="00D36FFA">
        <w:rPr>
          <w:b/>
        </w:rPr>
        <w:t xml:space="preserve">09.2020r. do godz. </w:t>
      </w:r>
      <w:r w:rsidR="00863EBD" w:rsidRPr="00D36FFA">
        <w:rPr>
          <w:b/>
        </w:rPr>
        <w:t xml:space="preserve">10.00 </w:t>
      </w:r>
      <w:r w:rsidRPr="00D36FFA">
        <w:t>(za termin wpływu oferty uznaje się datę dostarczenia przesyłki do siedziby zamawiającego)</w:t>
      </w:r>
      <w:r w:rsidR="00E43B10" w:rsidRPr="00D36FFA">
        <w:t xml:space="preserve">, na adres </w:t>
      </w:r>
    </w:p>
    <w:p w:rsidR="00E43B10" w:rsidRPr="00D36FFA" w:rsidRDefault="00E43B10" w:rsidP="00A02394">
      <w:pPr>
        <w:pStyle w:val="Akapitzlist"/>
        <w:spacing w:line="360" w:lineRule="auto"/>
        <w:ind w:left="644"/>
        <w:rPr>
          <w:b/>
        </w:rPr>
      </w:pPr>
      <w:r w:rsidRPr="00D36FFA">
        <w:rPr>
          <w:b/>
        </w:rPr>
        <w:t>Zespół Parków Krajobrazowych Pojezierza Iławskiego i Wzgórz Dylewskich</w:t>
      </w:r>
    </w:p>
    <w:p w:rsidR="00E43B10" w:rsidRPr="00D36FFA" w:rsidRDefault="00E43B10" w:rsidP="00A02394">
      <w:pPr>
        <w:pStyle w:val="Akapitzlist"/>
        <w:spacing w:line="360" w:lineRule="auto"/>
        <w:ind w:left="644"/>
        <w:rPr>
          <w:b/>
        </w:rPr>
      </w:pPr>
      <w:r w:rsidRPr="00D36FFA">
        <w:rPr>
          <w:b/>
        </w:rPr>
        <w:t>Jerzwałd 62, 14-230 Zalewo</w:t>
      </w:r>
    </w:p>
    <w:p w:rsidR="0065759E" w:rsidRPr="00E43B10" w:rsidRDefault="00E43B10" w:rsidP="00E80F42">
      <w:pPr>
        <w:pStyle w:val="Akapitzlist"/>
        <w:numPr>
          <w:ilvl w:val="0"/>
          <w:numId w:val="2"/>
        </w:numPr>
        <w:spacing w:line="360" w:lineRule="auto"/>
      </w:pPr>
      <w:r>
        <w:t xml:space="preserve">Ofertę należy złożyć w zamkniętej kopercie opatrzonej dopiskiem </w:t>
      </w:r>
      <w:r w:rsidR="00E80F42" w:rsidRPr="00E80F42">
        <w:rPr>
          <w:b/>
        </w:rPr>
        <w:t xml:space="preserve">„Zakup  </w:t>
      </w:r>
      <w:proofErr w:type="spellStart"/>
      <w:r w:rsidR="00E80F42" w:rsidRPr="00E80F42">
        <w:rPr>
          <w:b/>
        </w:rPr>
        <w:t>schodołaz</w:t>
      </w:r>
      <w:r w:rsidR="0082246C">
        <w:rPr>
          <w:b/>
        </w:rPr>
        <w:t>u</w:t>
      </w:r>
      <w:proofErr w:type="spellEnd"/>
      <w:r w:rsidR="00E80F42" w:rsidRPr="00E80F42">
        <w:rPr>
          <w:b/>
        </w:rPr>
        <w:t xml:space="preserve"> w celu umożliwienia osobom niepełnosprawnym korzystanie z oferty Zespołu Parków Krajobrazowych Pojezierza Iławskiego i Wzgórz Dylewskich”</w:t>
      </w:r>
      <w:r>
        <w:rPr>
          <w:b/>
        </w:rPr>
        <w:t>.</w:t>
      </w:r>
    </w:p>
    <w:p w:rsidR="007E5878" w:rsidRDefault="00E43B10" w:rsidP="00A02394">
      <w:pPr>
        <w:pStyle w:val="Akapitzlist"/>
        <w:numPr>
          <w:ilvl w:val="0"/>
          <w:numId w:val="2"/>
        </w:numPr>
        <w:spacing w:line="360" w:lineRule="auto"/>
        <w:jc w:val="both"/>
      </w:pPr>
      <w:r>
        <w:t>Zapłata za wykonany przedmiot zamówienia: w terminie 21 dni od ostatecznego odbioru i dostarczenia faktury.</w:t>
      </w:r>
    </w:p>
    <w:p w:rsidR="007E5878" w:rsidRPr="00F5382C" w:rsidRDefault="00E43B10" w:rsidP="00A02394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Kryterium wyboru oferty będzie cena 100 %. Ocenie w tym kryterium będą podlegały ceny ofertowe brutto za wykonywanie całości zamówienia, podane przez Wykonawców w formularzu ofertowym. </w:t>
      </w:r>
      <w:r w:rsidR="007E5878" w:rsidRPr="00F5382C">
        <w:t>Kryterium zostanie obliczone według następującego wzoru:</w:t>
      </w:r>
    </w:p>
    <w:p w:rsidR="007E5878" w:rsidRPr="00F5382C" w:rsidRDefault="007E5878" w:rsidP="007E5878">
      <w:pPr>
        <w:jc w:val="both"/>
      </w:pPr>
    </w:p>
    <w:p w:rsidR="007E5878" w:rsidRPr="00F5382C" w:rsidRDefault="007E5878" w:rsidP="007E5878">
      <w:pPr>
        <w:ind w:right="-212"/>
      </w:pPr>
      <w:r w:rsidRPr="00F5382C">
        <w:t xml:space="preserve">                                   oferowana najniższa cena brutto </w:t>
      </w:r>
    </w:p>
    <w:p w:rsidR="007E5878" w:rsidRPr="00F5382C" w:rsidRDefault="007E5878" w:rsidP="007E5878">
      <w:pPr>
        <w:spacing w:after="0" w:line="240" w:lineRule="auto"/>
        <w:ind w:left="540" w:right="-212"/>
      </w:pPr>
      <w:r w:rsidRPr="00F5382C">
        <w:t xml:space="preserve">cena  =  ---------------------------------------------------------------------  </w:t>
      </w:r>
      <w:r w:rsidRPr="00F5382C">
        <w:rPr>
          <w:b/>
        </w:rPr>
        <w:t xml:space="preserve">x </w:t>
      </w:r>
      <w:r>
        <w:rPr>
          <w:b/>
        </w:rPr>
        <w:t>10</w:t>
      </w:r>
      <w:r w:rsidRPr="00F5382C">
        <w:rPr>
          <w:b/>
        </w:rPr>
        <w:t>0 pkt</w:t>
      </w:r>
      <w:r w:rsidRPr="00F5382C">
        <w:t>.</w:t>
      </w:r>
    </w:p>
    <w:p w:rsidR="007E5878" w:rsidRPr="00F5382C" w:rsidRDefault="007E5878" w:rsidP="007E5878">
      <w:pPr>
        <w:ind w:right="-212"/>
      </w:pPr>
      <w:r w:rsidRPr="00F5382C">
        <w:t xml:space="preserve">                                          cena brutto oferty badanej</w:t>
      </w:r>
    </w:p>
    <w:p w:rsidR="007E5878" w:rsidRPr="00F5382C" w:rsidRDefault="007E5878" w:rsidP="007E5878">
      <w:pPr>
        <w:jc w:val="both"/>
      </w:pPr>
    </w:p>
    <w:p w:rsidR="007E5878" w:rsidRDefault="007E5878" w:rsidP="007E5878">
      <w:pPr>
        <w:spacing w:line="360" w:lineRule="auto"/>
        <w:ind w:left="644"/>
        <w:jc w:val="both"/>
      </w:pPr>
      <w:r w:rsidRPr="00F5382C">
        <w:t>Ilość punktów uzyskanych w ramach kryterium „Cena” jest maksymalną ilością punktów zdobytych przez danego Wykonawcę w tym kryterium</w:t>
      </w:r>
      <w:r>
        <w:t>.</w:t>
      </w:r>
    </w:p>
    <w:p w:rsidR="007E5878" w:rsidRPr="007E5878" w:rsidRDefault="007E5878" w:rsidP="007E5878">
      <w:pPr>
        <w:pStyle w:val="Nagwek1"/>
        <w:numPr>
          <w:ilvl w:val="0"/>
          <w:numId w:val="2"/>
        </w:numPr>
        <w:spacing w:before="0" w:after="0"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bookmarkStart w:id="0" w:name="_Toc361302273"/>
      <w:r w:rsidRPr="007E5878">
        <w:rPr>
          <w:rStyle w:val="Nagwek1Znak"/>
          <w:rFonts w:ascii="Calibri" w:hAnsi="Calibri" w:cs="Calibri"/>
          <w:b/>
          <w:sz w:val="22"/>
          <w:szCs w:val="22"/>
        </w:rPr>
        <w:t>Warunki udziału w postępowaniu oraz opis sposobu dokonywania oceny spełnienia tych warunków</w:t>
      </w:r>
      <w:bookmarkEnd w:id="0"/>
      <w:r w:rsidRPr="007E5878">
        <w:rPr>
          <w:rStyle w:val="Nagwek1Znak"/>
          <w:rFonts w:ascii="Calibri" w:hAnsi="Calibri" w:cs="Calibri"/>
          <w:b/>
          <w:sz w:val="22"/>
          <w:szCs w:val="22"/>
        </w:rPr>
        <w:t>.</w:t>
      </w:r>
      <w:r w:rsidRPr="007E5878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7E5878" w:rsidRDefault="007E5878" w:rsidP="007E5878">
      <w:pPr>
        <w:numPr>
          <w:ilvl w:val="0"/>
          <w:numId w:val="8"/>
        </w:numPr>
        <w:spacing w:after="0" w:line="360" w:lineRule="auto"/>
        <w:ind w:left="284" w:hanging="284"/>
        <w:jc w:val="both"/>
      </w:pPr>
      <w:r>
        <w:t xml:space="preserve">Zamawiający nie określa warunków udziału w postępowaniu. </w:t>
      </w:r>
    </w:p>
    <w:p w:rsidR="007E5878" w:rsidRDefault="007E5878" w:rsidP="007E5878">
      <w:pPr>
        <w:numPr>
          <w:ilvl w:val="0"/>
          <w:numId w:val="8"/>
        </w:numPr>
        <w:spacing w:after="0" w:line="360" w:lineRule="auto"/>
        <w:ind w:left="284" w:hanging="284"/>
        <w:jc w:val="both"/>
      </w:pPr>
      <w:r>
        <w:t>Zamawiający wykluczy Wykonawców powiązanych z nim osobowo i kapitałowo. Przez powiązania osobowe lub kapitałowe rozumie się wzajemne powiązania między zamawiający lub osobami upoważnionymi do zaciągania zobowiązań w imieniu zamawiającego lub osobami wykonującymi w jego imieniu czynności związane z przygotowaniem i przeprowadzeniem postępowania wyboru wykonawcy a wykonawcą, polegające na:</w:t>
      </w:r>
    </w:p>
    <w:p w:rsidR="007E5878" w:rsidRDefault="007E5878" w:rsidP="007E5878">
      <w:pPr>
        <w:spacing w:after="0" w:line="360" w:lineRule="auto"/>
        <w:ind w:left="709" w:hanging="283"/>
        <w:jc w:val="both"/>
      </w:pPr>
      <w:r>
        <w:t>1) uczestniczeniu jako wspólnik w spółce cywilnej lub osobowej;</w:t>
      </w:r>
    </w:p>
    <w:p w:rsidR="007E5878" w:rsidRDefault="007E5878" w:rsidP="007E5878">
      <w:pPr>
        <w:spacing w:after="0" w:line="360" w:lineRule="auto"/>
        <w:ind w:left="709" w:hanging="283"/>
        <w:jc w:val="both"/>
      </w:pPr>
      <w:r>
        <w:t>2) posiadaniu co najmniej 10% udziałów lub akcji spółki kapitałowej;</w:t>
      </w:r>
    </w:p>
    <w:p w:rsidR="007E5878" w:rsidRDefault="007E5878" w:rsidP="007E5878">
      <w:pPr>
        <w:spacing w:after="0" w:line="360" w:lineRule="auto"/>
        <w:ind w:left="709" w:hanging="283"/>
        <w:jc w:val="both"/>
      </w:pPr>
      <w:r>
        <w:t>3) pełnieniu funkcji członka organu nadzorczego lub zarządzającego, prokurenta lub pełnomocnika;</w:t>
      </w:r>
    </w:p>
    <w:p w:rsidR="007E5878" w:rsidRDefault="007E5878" w:rsidP="007E5878">
      <w:pPr>
        <w:spacing w:after="0" w:line="360" w:lineRule="auto"/>
        <w:ind w:left="709" w:hanging="283"/>
        <w:jc w:val="both"/>
      </w:pPr>
      <w:r>
        <w:t>4) 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7E5878" w:rsidRDefault="007E5878" w:rsidP="007E5878">
      <w:pPr>
        <w:spacing w:after="0" w:line="360" w:lineRule="auto"/>
        <w:ind w:left="709" w:hanging="283"/>
        <w:jc w:val="both"/>
      </w:pPr>
      <w:r>
        <w:t>5) pozostawaniu z wykonawcą w takim stosunku prawnym lub faktycznym, że może to budzić uzasadnione wątpliwości co do bezstronności tych osób.</w:t>
      </w:r>
    </w:p>
    <w:p w:rsidR="007E5878" w:rsidRPr="007E5878" w:rsidRDefault="007E5878" w:rsidP="007E587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7E5878">
        <w:rPr>
          <w:b/>
        </w:rPr>
        <w:t>Oferta podlega odrzuceniu w przypadku, gdy:</w:t>
      </w:r>
    </w:p>
    <w:p w:rsidR="007E5878" w:rsidRDefault="007E5878" w:rsidP="007E5878">
      <w:pPr>
        <w:pStyle w:val="Akapitzlist"/>
        <w:spacing w:after="0" w:line="360" w:lineRule="auto"/>
        <w:ind w:left="644"/>
        <w:jc w:val="both"/>
      </w:pPr>
      <w:r>
        <w:rPr>
          <w:rStyle w:val="alb"/>
        </w:rPr>
        <w:t xml:space="preserve">1) </w:t>
      </w:r>
      <w:r>
        <w:t>jej treść nie odpowiada treści zapytania ofertowego lub</w:t>
      </w:r>
    </w:p>
    <w:p w:rsidR="007E5878" w:rsidRDefault="007E5878" w:rsidP="007E5878">
      <w:pPr>
        <w:pStyle w:val="Akapitzlist"/>
        <w:spacing w:after="0" w:line="360" w:lineRule="auto"/>
        <w:ind w:left="644"/>
        <w:jc w:val="both"/>
      </w:pPr>
      <w:r>
        <w:rPr>
          <w:rStyle w:val="alb"/>
        </w:rPr>
        <w:t xml:space="preserve">2) </w:t>
      </w:r>
      <w:r>
        <w:t>została złożona przez podmiot:</w:t>
      </w:r>
    </w:p>
    <w:p w:rsidR="007E5878" w:rsidRDefault="007E5878" w:rsidP="007E5878">
      <w:pPr>
        <w:pStyle w:val="Akapitzlist"/>
        <w:spacing w:after="0" w:line="360" w:lineRule="auto"/>
        <w:ind w:left="644"/>
        <w:jc w:val="both"/>
      </w:pPr>
      <w:r>
        <w:rPr>
          <w:rStyle w:val="alb"/>
        </w:rPr>
        <w:t xml:space="preserve">a) </w:t>
      </w:r>
      <w:r>
        <w:t xml:space="preserve">niespełniający warunków udziału w postępowaniu </w:t>
      </w:r>
    </w:p>
    <w:p w:rsidR="007E5878" w:rsidRDefault="007E5878" w:rsidP="007E5878">
      <w:pPr>
        <w:pStyle w:val="Akapitzlist"/>
        <w:spacing w:after="0" w:line="360" w:lineRule="auto"/>
        <w:ind w:left="644"/>
        <w:jc w:val="both"/>
      </w:pPr>
      <w:r>
        <w:rPr>
          <w:rStyle w:val="alb"/>
        </w:rPr>
        <w:t xml:space="preserve">b) </w:t>
      </w:r>
      <w:r>
        <w:t xml:space="preserve">powiązany osobowo lub kapitałowo z beneficjentem lub osobami, </w:t>
      </w:r>
    </w:p>
    <w:p w:rsidR="007E5878" w:rsidRDefault="007E5878" w:rsidP="007E5878">
      <w:pPr>
        <w:pStyle w:val="Akapitzlist"/>
        <w:spacing w:after="0" w:line="360" w:lineRule="auto"/>
        <w:ind w:left="644"/>
        <w:jc w:val="both"/>
      </w:pPr>
      <w:r>
        <w:t xml:space="preserve">o których mowa w pkt. 11.2. </w:t>
      </w:r>
    </w:p>
    <w:p w:rsidR="007E5878" w:rsidRDefault="007E5878" w:rsidP="007E5878">
      <w:pPr>
        <w:spacing w:after="0" w:line="360" w:lineRule="auto"/>
        <w:ind w:left="284" w:firstLine="360"/>
        <w:jc w:val="both"/>
      </w:pPr>
      <w:r>
        <w:rPr>
          <w:rStyle w:val="alb"/>
        </w:rPr>
        <w:t xml:space="preserve">3) </w:t>
      </w:r>
      <w:r>
        <w:t>została złożona po terminie składania ofert określonym w zapytaniu ofertowym.</w:t>
      </w:r>
    </w:p>
    <w:p w:rsidR="007E5878" w:rsidRDefault="007E5878" w:rsidP="007E5878">
      <w:pPr>
        <w:pStyle w:val="Akapitzlist"/>
        <w:spacing w:after="0" w:line="360" w:lineRule="auto"/>
        <w:ind w:left="644"/>
        <w:jc w:val="both"/>
      </w:pPr>
      <w:r>
        <w:rPr>
          <w:rStyle w:val="alb"/>
        </w:rPr>
        <w:t>2. </w:t>
      </w:r>
      <w:r>
        <w:t>Oferta nie podlega odrzuceniu, mimo że została złożona przez podmiot powiązany osobowo lub kapitałowo z osobą, o której mowa w pkt. 11.2. zapytania, jeżeli osoba ta nie będzie brała udziału w dalszym postępowaniu w sprawie wyboru przez beneficjenta wykonawcy danego zadania ujętego w zestawieniu rzeczowo-finansowym operacji.</w:t>
      </w:r>
    </w:p>
    <w:p w:rsidR="007E5878" w:rsidRDefault="007E5878" w:rsidP="007E5878">
      <w:pPr>
        <w:pStyle w:val="Nagwek1"/>
        <w:numPr>
          <w:ilvl w:val="0"/>
          <w:numId w:val="2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do kontaktu: </w:t>
      </w:r>
    </w:p>
    <w:p w:rsidR="007E5878" w:rsidRDefault="007E5878" w:rsidP="007E5878">
      <w:pPr>
        <w:pStyle w:val="Akapitzlist"/>
        <w:ind w:left="644"/>
      </w:pPr>
      <w:r>
        <w:t xml:space="preserve">Krzysztof Słowiński tel. 504 342 239, e-mail: </w:t>
      </w:r>
      <w:hyperlink r:id="rId8" w:history="1">
        <w:r>
          <w:rPr>
            <w:rStyle w:val="Hipercze"/>
          </w:rPr>
          <w:t>zpk@warmia.mazury.pl</w:t>
        </w:r>
      </w:hyperlink>
    </w:p>
    <w:p w:rsidR="007E5878" w:rsidRDefault="007E5878" w:rsidP="007E5878">
      <w:pPr>
        <w:pStyle w:val="Akapitzlist"/>
        <w:spacing w:line="360" w:lineRule="auto"/>
        <w:ind w:left="644"/>
        <w:jc w:val="both"/>
      </w:pPr>
    </w:p>
    <w:p w:rsidR="007E5878" w:rsidRDefault="007E5878" w:rsidP="007E5878">
      <w:pPr>
        <w:spacing w:line="360" w:lineRule="auto"/>
      </w:pPr>
    </w:p>
    <w:p w:rsidR="00E43B10" w:rsidRPr="007E5878" w:rsidRDefault="00E43B10" w:rsidP="007266A0">
      <w:pPr>
        <w:pStyle w:val="Akapitzlist"/>
        <w:numPr>
          <w:ilvl w:val="0"/>
          <w:numId w:val="2"/>
        </w:numPr>
        <w:spacing w:line="276" w:lineRule="auto"/>
      </w:pPr>
      <w:r w:rsidRPr="007E5878">
        <w:rPr>
          <w:rFonts w:eastAsia="Times New Roman"/>
          <w:b/>
          <w:bCs/>
          <w:kern w:val="32"/>
          <w:lang w:eastAsia="pl-PL"/>
        </w:rPr>
        <w:t>Informacja z art. 13 RODO</w:t>
      </w:r>
    </w:p>
    <w:p w:rsidR="00E43B10" w:rsidRPr="001C30A5" w:rsidRDefault="00E43B10" w:rsidP="007266A0">
      <w:pPr>
        <w:spacing w:line="276" w:lineRule="auto"/>
        <w:ind w:left="142"/>
        <w:jc w:val="both"/>
      </w:pPr>
      <w:r w:rsidRPr="001C30A5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43B10" w:rsidRPr="0097549C" w:rsidRDefault="00E43B10" w:rsidP="007266A0">
      <w:pPr>
        <w:widowControl w:val="0"/>
        <w:numPr>
          <w:ilvl w:val="3"/>
          <w:numId w:val="6"/>
        </w:numPr>
        <w:suppressAutoHyphens/>
        <w:spacing w:after="0" w:line="276" w:lineRule="auto"/>
        <w:ind w:left="720"/>
      </w:pPr>
      <w:r w:rsidRPr="0097549C">
        <w:t>Administratorem danych osobowych Wykonawców oraz osób wskazanych w ofertach jest Zespół Parków Krajobrazowych Pojezierza Iławskiego i Wzgórz Dylewskich</w:t>
      </w:r>
      <w:r w:rsidRPr="0097549C">
        <w:rPr>
          <w:bCs/>
        </w:rPr>
        <w:t xml:space="preserve">, 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>W Zespole Parków Krajobrazowych Pojezierza Iławskiego i Wzgórz Dylewskich został powołany Inspektor ochrony danych, z którym jest Andrzej Marek Kisiel.</w:t>
      </w:r>
    </w:p>
    <w:p w:rsidR="00E43B10" w:rsidRPr="001C30A5" w:rsidRDefault="00E43B10" w:rsidP="008905E5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 xml:space="preserve">Dane Wykonawców przetwarzane będą na podstawie art. 6 ust. 1 lit. c RODO w celu związanym z postępowaniem o udzielenie zamówienia publicznego </w:t>
      </w:r>
      <w:r w:rsidR="003C29BF" w:rsidRPr="00D24CB0">
        <w:rPr>
          <w:b/>
        </w:rPr>
        <w:t>na „</w:t>
      </w:r>
      <w:r w:rsidR="00E80F42" w:rsidRPr="00D24CB0">
        <w:rPr>
          <w:b/>
        </w:rPr>
        <w:t xml:space="preserve">Zakup  </w:t>
      </w:r>
      <w:proofErr w:type="spellStart"/>
      <w:r w:rsidR="00E80F42" w:rsidRPr="00D24CB0">
        <w:rPr>
          <w:b/>
        </w:rPr>
        <w:t>schodołaz</w:t>
      </w:r>
      <w:r w:rsidR="0082246C" w:rsidRPr="00D24CB0">
        <w:rPr>
          <w:b/>
        </w:rPr>
        <w:t>u</w:t>
      </w:r>
      <w:proofErr w:type="spellEnd"/>
      <w:r w:rsidR="00E80F42" w:rsidRPr="00D24CB0">
        <w:rPr>
          <w:b/>
        </w:rPr>
        <w:t xml:space="preserve"> w celu umożliwienia osobom niepełnosprawnym korzystanie z oferty Zespołu Parków Krajobrazowych Pojezierza Iławskiego i Wzgórz Dylewskich”</w:t>
      </w:r>
      <w:bookmarkStart w:id="1" w:name="_GoBack"/>
      <w:bookmarkEnd w:id="1"/>
      <w:r w:rsidRPr="00D24CB0">
        <w:rPr>
          <w:b/>
        </w:rPr>
        <w:t xml:space="preserve"> </w:t>
      </w:r>
      <w:r w:rsidRPr="001C30A5">
        <w:t>prowadzonym w trybie zapytania ofertowego.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 xml:space="preserve">Odbiorcami danych osobowych przekazanych przez Wykonawców będą osoby lub podmioty, którym udostępniona zostanie dokumentacja postępowania w oparciu o art. 8 oraz art. 96 ust. 3 ustawy z dnia 29 stycznia 2004 r. – Prawo zamówień publicznych (Dz. U. z 2018 r. poz. 1986 ze zm.), dalej „ustawa </w:t>
      </w:r>
      <w:proofErr w:type="spellStart"/>
      <w:r w:rsidRPr="001C30A5">
        <w:t>Pzp</w:t>
      </w:r>
      <w:proofErr w:type="spellEnd"/>
      <w:r w:rsidRPr="001C30A5">
        <w:t xml:space="preserve">”; 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 xml:space="preserve">Dane osobowe zawarte w ofercie będą przechowywane, zgodnie z art. 97 ust. 1 ustawy </w:t>
      </w:r>
      <w:proofErr w:type="spellStart"/>
      <w:r w:rsidRPr="001C30A5">
        <w:t>Pzp</w:t>
      </w:r>
      <w:proofErr w:type="spellEnd"/>
      <w:r w:rsidRPr="001C30A5">
        <w:t>, przez okres 4 lat od dnia zakończenia postępowania o udzielenie zamówienia, a jeżeli czas trwania umowy przekracza 4 lata, okres przechowywania obejmuje cały czas trwania umowy;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 xml:space="preserve">Obowiązek podania przez Wykonawcę danych osobowych bezpośrednio dotyczących Wykonawcy lub osób wskazanych w ofercie jest wymogiem ustawowym określonym w przepisach ustawy </w:t>
      </w:r>
      <w:proofErr w:type="spellStart"/>
      <w:r w:rsidRPr="001C30A5">
        <w:t>Pzp</w:t>
      </w:r>
      <w:proofErr w:type="spellEnd"/>
      <w:r w:rsidRPr="001C30A5">
        <w:t xml:space="preserve">, związanym z udziałem w postępowaniu o udzielenie zamówienia publicznego; konsekwencje niepodania określonych danych wynikają z ustawy </w:t>
      </w:r>
      <w:proofErr w:type="spellStart"/>
      <w:r w:rsidRPr="001C30A5">
        <w:t>Pzp</w:t>
      </w:r>
      <w:proofErr w:type="spellEnd"/>
      <w:r w:rsidRPr="001C30A5">
        <w:t xml:space="preserve">; 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>W odniesieniu do danych osobowych zwartych w ofercie decyzje nie będą podejmowane w sposób zautomatyzowany, stosowanie do art. 22 RODO;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>Wykonawca posiada:</w:t>
      </w:r>
    </w:p>
    <w:p w:rsidR="00E43B10" w:rsidRPr="001C30A5" w:rsidRDefault="00E43B10" w:rsidP="007266A0">
      <w:pPr>
        <w:numPr>
          <w:ilvl w:val="0"/>
          <w:numId w:val="4"/>
        </w:numPr>
        <w:spacing w:after="0" w:line="276" w:lineRule="auto"/>
        <w:ind w:left="1080"/>
        <w:jc w:val="both"/>
      </w:pPr>
      <w:r w:rsidRPr="001C30A5">
        <w:t>na podstawie art. 15 RODO prawo dostępu do danych osobowych Pani/Pana dotyczących;</w:t>
      </w:r>
    </w:p>
    <w:p w:rsidR="00E43B10" w:rsidRPr="001C30A5" w:rsidRDefault="00E43B10" w:rsidP="007266A0">
      <w:pPr>
        <w:numPr>
          <w:ilvl w:val="0"/>
          <w:numId w:val="4"/>
        </w:numPr>
        <w:spacing w:after="0" w:line="276" w:lineRule="auto"/>
        <w:ind w:left="1080"/>
        <w:jc w:val="both"/>
      </w:pPr>
      <w:r w:rsidRPr="001C30A5">
        <w:t>na podstawie art. 16 RODO prawo do sprostowania Pani/Pana danych osobowych ;</w:t>
      </w:r>
    </w:p>
    <w:p w:rsidR="00E43B10" w:rsidRPr="001C30A5" w:rsidRDefault="00E43B10" w:rsidP="007266A0">
      <w:pPr>
        <w:numPr>
          <w:ilvl w:val="0"/>
          <w:numId w:val="4"/>
        </w:numPr>
        <w:spacing w:after="0" w:line="276" w:lineRule="auto"/>
        <w:ind w:left="1080"/>
        <w:jc w:val="both"/>
      </w:pPr>
      <w:r w:rsidRPr="001C30A5">
        <w:t xml:space="preserve">na podstawie art. 18 RODO prawo żądania od administratora ograniczenia przetwarzania danych osobowych z zastrzeżeniem przypadków, o których mowa w art. 18 ust. 2 RODO; </w:t>
      </w:r>
    </w:p>
    <w:p w:rsidR="00E43B10" w:rsidRPr="001C30A5" w:rsidRDefault="00E43B10" w:rsidP="007266A0">
      <w:pPr>
        <w:numPr>
          <w:ilvl w:val="0"/>
          <w:numId w:val="4"/>
        </w:numPr>
        <w:spacing w:after="0" w:line="276" w:lineRule="auto"/>
        <w:ind w:left="1080"/>
        <w:jc w:val="both"/>
      </w:pPr>
      <w:r w:rsidRPr="001C30A5">
        <w:t>prawo do wniesienia skargi do Prezesa Urzędu Ochrony Danych Osobowych, gdy uzna Pani/Pan, że przetwarzanie danych osobowych Pani/Pana dotyczących narusza przepisy RODO;</w:t>
      </w:r>
    </w:p>
    <w:p w:rsidR="00E43B10" w:rsidRPr="001C30A5" w:rsidRDefault="00E43B10" w:rsidP="007266A0">
      <w:pPr>
        <w:numPr>
          <w:ilvl w:val="3"/>
          <w:numId w:val="6"/>
        </w:numPr>
        <w:spacing w:after="0" w:line="276" w:lineRule="auto"/>
        <w:ind w:left="720"/>
        <w:jc w:val="both"/>
      </w:pPr>
      <w:r w:rsidRPr="001C30A5">
        <w:t>Wykonawcy nie przysługuje:</w:t>
      </w:r>
    </w:p>
    <w:p w:rsidR="00E43B10" w:rsidRPr="001C30A5" w:rsidRDefault="00E43B10" w:rsidP="007266A0">
      <w:pPr>
        <w:numPr>
          <w:ilvl w:val="0"/>
          <w:numId w:val="5"/>
        </w:numPr>
        <w:spacing w:after="0" w:line="276" w:lineRule="auto"/>
        <w:ind w:left="1156"/>
        <w:jc w:val="both"/>
      </w:pPr>
      <w:r w:rsidRPr="001C30A5">
        <w:t xml:space="preserve">w związku z art. 17 ust. 3 lit. b, d lub e RODO prawo do usunięcia danych osobowych; </w:t>
      </w:r>
    </w:p>
    <w:p w:rsidR="00E43B10" w:rsidRPr="001C30A5" w:rsidRDefault="00E43B10" w:rsidP="007266A0">
      <w:pPr>
        <w:numPr>
          <w:ilvl w:val="0"/>
          <w:numId w:val="5"/>
        </w:numPr>
        <w:spacing w:after="0" w:line="276" w:lineRule="auto"/>
        <w:ind w:left="1156"/>
        <w:jc w:val="both"/>
      </w:pPr>
      <w:r w:rsidRPr="001C30A5">
        <w:t xml:space="preserve">prawo do przenoszenia danych osobowych, o którym mowa w art. 20 RODO; </w:t>
      </w:r>
    </w:p>
    <w:p w:rsidR="000A1239" w:rsidRPr="001C2426" w:rsidRDefault="00E43B10" w:rsidP="00E80F42">
      <w:pPr>
        <w:spacing w:after="0" w:line="276" w:lineRule="auto"/>
        <w:ind w:left="436"/>
        <w:jc w:val="both"/>
      </w:pPr>
      <w:r w:rsidRPr="001C30A5">
        <w:t xml:space="preserve"> na podstawie art. 21 RODO prawo sprzeciwu, wobec przetwarzania danych osobowych, gdyż podstawą prawną przetwarzania Pani/Pana danych osobowych jest art. 6 ust. 1 lit. c RODO.</w:t>
      </w:r>
    </w:p>
    <w:sectPr w:rsidR="000A1239" w:rsidRPr="001C24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A8" w:rsidRDefault="007006A8" w:rsidP="00E43B10">
      <w:pPr>
        <w:spacing w:after="0" w:line="240" w:lineRule="auto"/>
      </w:pPr>
      <w:r>
        <w:separator/>
      </w:r>
    </w:p>
  </w:endnote>
  <w:endnote w:type="continuationSeparator" w:id="0">
    <w:p w:rsidR="007006A8" w:rsidRDefault="007006A8" w:rsidP="00E4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A8" w:rsidRDefault="007006A8" w:rsidP="00E43B10">
      <w:pPr>
        <w:spacing w:after="0" w:line="240" w:lineRule="auto"/>
      </w:pPr>
      <w:r>
        <w:separator/>
      </w:r>
    </w:p>
  </w:footnote>
  <w:footnote w:type="continuationSeparator" w:id="0">
    <w:p w:rsidR="007006A8" w:rsidRDefault="007006A8" w:rsidP="00E4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BA2" w:rsidRDefault="00153B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99A5E7" wp14:editId="247E7E57">
          <wp:simplePos x="0" y="0"/>
          <wp:positionH relativeFrom="margin">
            <wp:posOffset>-585470</wp:posOffset>
          </wp:positionH>
          <wp:positionV relativeFrom="margin">
            <wp:posOffset>-784860</wp:posOffset>
          </wp:positionV>
          <wp:extent cx="6915150" cy="694690"/>
          <wp:effectExtent l="0" t="0" r="0" b="0"/>
          <wp:wrapSquare wrapText="bothSides"/>
          <wp:docPr id="3" name="Obraz 3" descr="Y:\Logo Europejskie na okładkę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 Europejskie na okładkę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688"/>
    <w:multiLevelType w:val="hybridMultilevel"/>
    <w:tmpl w:val="9C2E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5DC1"/>
    <w:multiLevelType w:val="hybridMultilevel"/>
    <w:tmpl w:val="13E0CB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D32582"/>
    <w:multiLevelType w:val="hybridMultilevel"/>
    <w:tmpl w:val="79400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8A245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/>
      </w:rPr>
    </w:lvl>
    <w:lvl w:ilvl="2" w:tplc="2BFA94A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Arial" w:eastAsia="TimesNewRoman" w:hAnsi="Arial" w:cs="Arial" w:hint="default"/>
      </w:rPr>
    </w:lvl>
    <w:lvl w:ilvl="3" w:tplc="70D62560">
      <w:start w:val="1"/>
      <w:numFmt w:val="decimal"/>
      <w:lvlText w:val="%4)"/>
      <w:lvlJc w:val="left"/>
      <w:pPr>
        <w:ind w:left="643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5C5AFA"/>
    <w:multiLevelType w:val="hybridMultilevel"/>
    <w:tmpl w:val="362A6682"/>
    <w:lvl w:ilvl="0" w:tplc="04A21A5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46E6A"/>
    <w:multiLevelType w:val="hybridMultilevel"/>
    <w:tmpl w:val="42DA14D6"/>
    <w:lvl w:ilvl="0" w:tplc="C05E46D4">
      <w:start w:val="1"/>
      <w:numFmt w:val="decimal"/>
      <w:lvlText w:val="%1."/>
      <w:lvlJc w:val="left"/>
      <w:pPr>
        <w:ind w:left="3844" w:hanging="360"/>
      </w:pPr>
    </w:lvl>
    <w:lvl w:ilvl="1" w:tplc="04150019">
      <w:start w:val="1"/>
      <w:numFmt w:val="lowerLetter"/>
      <w:lvlText w:val="%2."/>
      <w:lvlJc w:val="left"/>
      <w:pPr>
        <w:ind w:left="4564" w:hanging="360"/>
      </w:pPr>
    </w:lvl>
    <w:lvl w:ilvl="2" w:tplc="0415001B">
      <w:start w:val="1"/>
      <w:numFmt w:val="lowerRoman"/>
      <w:lvlText w:val="%3."/>
      <w:lvlJc w:val="right"/>
      <w:pPr>
        <w:ind w:left="5284" w:hanging="180"/>
      </w:pPr>
    </w:lvl>
    <w:lvl w:ilvl="3" w:tplc="0415000F">
      <w:start w:val="1"/>
      <w:numFmt w:val="decimal"/>
      <w:lvlText w:val="%4."/>
      <w:lvlJc w:val="left"/>
      <w:pPr>
        <w:ind w:left="6004" w:hanging="360"/>
      </w:pPr>
    </w:lvl>
    <w:lvl w:ilvl="4" w:tplc="04150019">
      <w:start w:val="1"/>
      <w:numFmt w:val="lowerLetter"/>
      <w:lvlText w:val="%5."/>
      <w:lvlJc w:val="left"/>
      <w:pPr>
        <w:ind w:left="6724" w:hanging="360"/>
      </w:pPr>
    </w:lvl>
    <w:lvl w:ilvl="5" w:tplc="0415001B">
      <w:start w:val="1"/>
      <w:numFmt w:val="lowerRoman"/>
      <w:lvlText w:val="%6."/>
      <w:lvlJc w:val="right"/>
      <w:pPr>
        <w:ind w:left="7444" w:hanging="180"/>
      </w:pPr>
    </w:lvl>
    <w:lvl w:ilvl="6" w:tplc="0415000F">
      <w:start w:val="1"/>
      <w:numFmt w:val="decimal"/>
      <w:lvlText w:val="%7."/>
      <w:lvlJc w:val="left"/>
      <w:pPr>
        <w:ind w:left="8164" w:hanging="360"/>
      </w:pPr>
    </w:lvl>
    <w:lvl w:ilvl="7" w:tplc="04150019">
      <w:start w:val="1"/>
      <w:numFmt w:val="lowerLetter"/>
      <w:lvlText w:val="%8."/>
      <w:lvlJc w:val="left"/>
      <w:pPr>
        <w:ind w:left="8884" w:hanging="360"/>
      </w:pPr>
    </w:lvl>
    <w:lvl w:ilvl="8" w:tplc="0415001B">
      <w:start w:val="1"/>
      <w:numFmt w:val="lowerRoman"/>
      <w:lvlText w:val="%9."/>
      <w:lvlJc w:val="right"/>
      <w:pPr>
        <w:ind w:left="9604" w:hanging="180"/>
      </w:pPr>
    </w:lvl>
  </w:abstractNum>
  <w:abstractNum w:abstractNumId="5" w15:restartNumberingAfterBreak="0">
    <w:nsid w:val="688F74E2"/>
    <w:multiLevelType w:val="hybridMultilevel"/>
    <w:tmpl w:val="98C09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663F6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4317C"/>
    <w:multiLevelType w:val="hybridMultilevel"/>
    <w:tmpl w:val="37B0E9C4"/>
    <w:lvl w:ilvl="0" w:tplc="426EE1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26"/>
    <w:rsid w:val="000A1239"/>
    <w:rsid w:val="000D7B74"/>
    <w:rsid w:val="00153BA2"/>
    <w:rsid w:val="00183427"/>
    <w:rsid w:val="001C2426"/>
    <w:rsid w:val="00215656"/>
    <w:rsid w:val="003043CD"/>
    <w:rsid w:val="003C29BF"/>
    <w:rsid w:val="003C65DF"/>
    <w:rsid w:val="005A32B5"/>
    <w:rsid w:val="006223EC"/>
    <w:rsid w:val="0065759E"/>
    <w:rsid w:val="007006A8"/>
    <w:rsid w:val="007266A0"/>
    <w:rsid w:val="00794678"/>
    <w:rsid w:val="007E5878"/>
    <w:rsid w:val="0082246C"/>
    <w:rsid w:val="00863EBD"/>
    <w:rsid w:val="008933F2"/>
    <w:rsid w:val="008E0352"/>
    <w:rsid w:val="00917E25"/>
    <w:rsid w:val="0097549C"/>
    <w:rsid w:val="00A02394"/>
    <w:rsid w:val="00A07940"/>
    <w:rsid w:val="00BC4A72"/>
    <w:rsid w:val="00C555A7"/>
    <w:rsid w:val="00D05D30"/>
    <w:rsid w:val="00D24CB0"/>
    <w:rsid w:val="00D36FFA"/>
    <w:rsid w:val="00E10634"/>
    <w:rsid w:val="00E1209E"/>
    <w:rsid w:val="00E43B10"/>
    <w:rsid w:val="00E80F42"/>
    <w:rsid w:val="00F50614"/>
    <w:rsid w:val="00F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66D6F-4855-40F0-880B-0F0B8526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F42"/>
    <w:pPr>
      <w:spacing w:after="160" w:line="252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7E587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2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4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B1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43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B10"/>
    <w:rPr>
      <w:rFonts w:ascii="Calibri" w:hAnsi="Calibri" w:cs="Calibri"/>
    </w:rPr>
  </w:style>
  <w:style w:type="character" w:styleId="Hipercze">
    <w:name w:val="Hyperlink"/>
    <w:uiPriority w:val="99"/>
    <w:unhideWhenUsed/>
    <w:rsid w:val="00E43B10"/>
    <w:rPr>
      <w:color w:val="0000FF"/>
      <w:u w:val="single"/>
    </w:rPr>
  </w:style>
  <w:style w:type="paragraph" w:styleId="NormalnyWeb">
    <w:name w:val="Normal (Web)"/>
    <w:basedOn w:val="Normalny"/>
    <w:rsid w:val="00E4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E5878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alb">
    <w:name w:val="a_lb"/>
    <w:rsid w:val="007E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-jeziorak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24F8-17B1-4A8A-9725-8BC5F069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potrapeluk</dc:creator>
  <cp:lastModifiedBy>komp</cp:lastModifiedBy>
  <cp:revision>2</cp:revision>
  <dcterms:created xsi:type="dcterms:W3CDTF">2020-09-22T12:08:00Z</dcterms:created>
  <dcterms:modified xsi:type="dcterms:W3CDTF">2020-09-22T12:08:00Z</dcterms:modified>
</cp:coreProperties>
</file>