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E729" w14:textId="435B1CE8" w:rsidR="006E65A8" w:rsidRPr="00E45FE9" w:rsidRDefault="006E65A8" w:rsidP="00E45FE9">
      <w:pPr>
        <w:spacing w:line="276" w:lineRule="auto"/>
        <w:ind w:left="7080" w:hanging="1551"/>
        <w:jc w:val="right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Załącznik nr 4 do SIWZ</w:t>
      </w:r>
    </w:p>
    <w:p w14:paraId="547BC77E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BA0FE12" w14:textId="77777777" w:rsidR="006E65A8" w:rsidRPr="00E45FE9" w:rsidRDefault="006E65A8" w:rsidP="00E45FE9">
      <w:pPr>
        <w:spacing w:line="276" w:lineRule="auto"/>
        <w:ind w:left="2832" w:firstLine="708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WZÓR</w:t>
      </w:r>
    </w:p>
    <w:p w14:paraId="5A3FD573" w14:textId="77777777" w:rsidR="006E65A8" w:rsidRPr="00E45FE9" w:rsidRDefault="006E65A8" w:rsidP="00E45FE9">
      <w:pPr>
        <w:spacing w:line="276" w:lineRule="auto"/>
        <w:ind w:left="2832" w:firstLine="708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UMOWA nr ……………………</w:t>
      </w:r>
    </w:p>
    <w:p w14:paraId="5DEC7F9B" w14:textId="57F78A02" w:rsidR="006E65A8" w:rsidRPr="00E45FE9" w:rsidRDefault="006E65A8" w:rsidP="00E45FE9">
      <w:pPr>
        <w:spacing w:line="276" w:lineRule="auto"/>
        <w:ind w:left="18" w:firstLine="724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zawarta w Jerzwałd</w:t>
      </w:r>
      <w:r w:rsidR="0047216B">
        <w:rPr>
          <w:rFonts w:ascii="Calibri" w:hAnsi="Calibri" w:cs="Calibri"/>
          <w:b/>
          <w:bCs/>
          <w:sz w:val="22"/>
          <w:szCs w:val="22"/>
        </w:rPr>
        <w:t>zie</w:t>
      </w:r>
      <w:bookmarkStart w:id="0" w:name="_GoBack"/>
      <w:bookmarkEnd w:id="0"/>
    </w:p>
    <w:p w14:paraId="54E84D8D" w14:textId="77777777" w:rsidR="006E65A8" w:rsidRPr="00E45FE9" w:rsidRDefault="006E65A8" w:rsidP="00E45FE9">
      <w:pPr>
        <w:spacing w:line="276" w:lineRule="auto"/>
        <w:ind w:left="18" w:firstLine="724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6EF3F7CE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769505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3FABF9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pomiędzy:</w:t>
      </w:r>
    </w:p>
    <w:p w14:paraId="25B52A0E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Województwem Warmińsko-Mazurskim</w:t>
      </w:r>
      <w:r w:rsidRPr="00E45FE9">
        <w:rPr>
          <w:rFonts w:ascii="Calibri" w:hAnsi="Calibri" w:cs="Calibri"/>
          <w:sz w:val="22"/>
          <w:szCs w:val="22"/>
        </w:rPr>
        <w:t xml:space="preserve">, z siedzibą pod adresem: 10-562 Olsztyn, ul. Emilii Plater 1, NIP: 739 38 90 447, </w:t>
      </w:r>
    </w:p>
    <w:p w14:paraId="321B1036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5349C786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Zespół Parków Krajobrazowych Pojezierza Iławskiego i Wzgórz Dylewskich w Jerzwałdzie; 14-230 Zalewo, Jerzwałd 62 NIP: 744-15-19-172 Regon 510282736 zwanym dalej </w:t>
      </w:r>
      <w:r w:rsidRPr="00E45FE9">
        <w:rPr>
          <w:rFonts w:ascii="Calibri" w:hAnsi="Calibri" w:cs="Calibri"/>
          <w:b/>
          <w:sz w:val="22"/>
          <w:szCs w:val="22"/>
        </w:rPr>
        <w:t>Zamawiającym</w:t>
      </w:r>
      <w:r w:rsidRPr="00E45FE9">
        <w:rPr>
          <w:rFonts w:ascii="Calibri" w:hAnsi="Calibri" w:cs="Calibri"/>
          <w:sz w:val="22"/>
          <w:szCs w:val="22"/>
        </w:rPr>
        <w:t>, w imieniu którego działają:</w:t>
      </w:r>
    </w:p>
    <w:p w14:paraId="50784CB3" w14:textId="77777777" w:rsidR="006E65A8" w:rsidRPr="00E45FE9" w:rsidRDefault="006E65A8" w:rsidP="00E45FE9">
      <w:pPr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322353E2" w14:textId="77777777" w:rsidR="006E65A8" w:rsidRPr="00E45FE9" w:rsidRDefault="006E65A8" w:rsidP="00E45FE9">
      <w:pPr>
        <w:widowControl/>
        <w:suppressAutoHyphens w:val="0"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a:</w:t>
      </w:r>
    </w:p>
    <w:p w14:paraId="1055CB50" w14:textId="77777777" w:rsidR="006E65A8" w:rsidRPr="00E45FE9" w:rsidRDefault="006E65A8" w:rsidP="00E45FE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E45FE9">
        <w:rPr>
          <w:rFonts w:ascii="Calibri" w:hAnsi="Calibri" w:cs="Calibri"/>
          <w:sz w:val="22"/>
          <w:szCs w:val="22"/>
        </w:rPr>
        <w:br/>
        <w:t xml:space="preserve">w dalszej części Umowy </w:t>
      </w:r>
      <w:r w:rsidRPr="00E45FE9">
        <w:rPr>
          <w:rFonts w:ascii="Calibri" w:hAnsi="Calibri" w:cs="Calibri"/>
          <w:b/>
          <w:bCs/>
          <w:sz w:val="22"/>
          <w:szCs w:val="22"/>
        </w:rPr>
        <w:t>Wykonawcą</w:t>
      </w:r>
      <w:r w:rsidRPr="00E45FE9">
        <w:rPr>
          <w:rFonts w:ascii="Calibri" w:hAnsi="Calibri" w:cs="Calibri"/>
          <w:sz w:val="22"/>
          <w:szCs w:val="22"/>
        </w:rPr>
        <w:t>, którego reprezentują:</w:t>
      </w:r>
    </w:p>
    <w:p w14:paraId="4665771B" w14:textId="77777777" w:rsidR="006E65A8" w:rsidRPr="00E45FE9" w:rsidRDefault="006E65A8" w:rsidP="00E45FE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1. </w:t>
      </w:r>
      <w:r w:rsidRPr="00E45FE9">
        <w:rPr>
          <w:rFonts w:ascii="Calibri" w:hAnsi="Calibri" w:cs="Calibri"/>
          <w:sz w:val="22"/>
          <w:szCs w:val="22"/>
          <w:lang w:eastAsia="en-US"/>
        </w:rPr>
        <w:t>………………………………………………..</w:t>
      </w:r>
    </w:p>
    <w:p w14:paraId="3D9725BE" w14:textId="77777777" w:rsidR="006E65A8" w:rsidRPr="00E45FE9" w:rsidRDefault="006E65A8" w:rsidP="00E45FE9">
      <w:pPr>
        <w:tabs>
          <w:tab w:val="left" w:pos="614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z drugiej strony.</w:t>
      </w:r>
    </w:p>
    <w:p w14:paraId="6A8FC92E" w14:textId="77777777" w:rsidR="006E65A8" w:rsidRPr="00E45FE9" w:rsidRDefault="006E65A8" w:rsidP="00E45FE9">
      <w:pPr>
        <w:tabs>
          <w:tab w:val="left" w:pos="614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25DDC7" w14:textId="77777777" w:rsidR="006E65A8" w:rsidRPr="00E45FE9" w:rsidRDefault="006E65A8" w:rsidP="00E45FE9">
      <w:pPr>
        <w:tabs>
          <w:tab w:val="left" w:pos="614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2CB9DCA2" w14:textId="77777777" w:rsidR="006E65A8" w:rsidRPr="00E45FE9" w:rsidRDefault="006E65A8" w:rsidP="00E45FE9">
      <w:pPr>
        <w:tabs>
          <w:tab w:val="left" w:pos="12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W wyniku wyboru najkorzystniejszej oferty w trybie przetargu nieograniczonego zgodnie z ustawą z dnia 29 stycznia 2004 r. Prawo zamówień publicznych (tj. Dz. U. z 2019 r. poz. 1843. ) </w:t>
      </w:r>
      <w:r w:rsidRPr="00E45FE9">
        <w:rPr>
          <w:rFonts w:ascii="Calibri" w:hAnsi="Calibri" w:cs="Calibri"/>
          <w:b/>
          <w:sz w:val="22"/>
          <w:szCs w:val="22"/>
        </w:rPr>
        <w:t>została zawarta umowa następującej treści:</w:t>
      </w:r>
    </w:p>
    <w:p w14:paraId="7151F54F" w14:textId="77777777" w:rsidR="006E65A8" w:rsidRPr="00E45FE9" w:rsidRDefault="006E65A8" w:rsidP="00E45FE9">
      <w:pPr>
        <w:tabs>
          <w:tab w:val="left" w:pos="6146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624CD8E" w14:textId="77777777" w:rsidR="006E65A8" w:rsidRPr="00E45FE9" w:rsidRDefault="006E65A8" w:rsidP="00E45FE9">
      <w:pPr>
        <w:tabs>
          <w:tab w:val="left" w:pos="6146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CEE75C8" w14:textId="77777777" w:rsidR="006E65A8" w:rsidRPr="00E45FE9" w:rsidRDefault="006E65A8" w:rsidP="00E45FE9">
      <w:pPr>
        <w:tabs>
          <w:tab w:val="left" w:pos="6146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Przedmiot umowy</w:t>
      </w:r>
    </w:p>
    <w:p w14:paraId="13297883" w14:textId="77777777" w:rsidR="006E65A8" w:rsidRPr="00E45FE9" w:rsidRDefault="006E65A8" w:rsidP="00E45FE9">
      <w:pPr>
        <w:tabs>
          <w:tab w:val="left" w:pos="6146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1</w:t>
      </w:r>
    </w:p>
    <w:p w14:paraId="390100FF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901472" w14:textId="61645261" w:rsidR="006E65A8" w:rsidRPr="00E45FE9" w:rsidRDefault="006E65A8" w:rsidP="00E45FE9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  <w:lang w:eastAsia="pl-PL"/>
        </w:rPr>
        <w:t xml:space="preserve">Przedmiotem zamówienia jest </w:t>
      </w:r>
      <w:r w:rsidRPr="00E45FE9">
        <w:rPr>
          <w:rFonts w:ascii="Calibri" w:hAnsi="Calibri" w:cstheme="minorHAnsi"/>
          <w:b/>
          <w:sz w:val="22"/>
          <w:szCs w:val="22"/>
        </w:rPr>
        <w:t>………………………………………………………………………..</w:t>
      </w:r>
      <w:r w:rsidRPr="00E45FE9">
        <w:rPr>
          <w:rStyle w:val="Odwoanieprzypisudolnego"/>
          <w:rFonts w:ascii="Calibri" w:hAnsi="Calibri" w:cstheme="minorHAnsi"/>
          <w:b/>
          <w:sz w:val="22"/>
          <w:szCs w:val="22"/>
        </w:rPr>
        <w:footnoteReference w:id="1"/>
      </w:r>
    </w:p>
    <w:p w14:paraId="4AB57AF1" w14:textId="7BF7D5D9" w:rsidR="006E65A8" w:rsidRPr="00E45FE9" w:rsidRDefault="006E65A8" w:rsidP="00E45FE9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Przedmiot zamówienia objęty jest dofinansowaniem z Regionalnego Programu Operacyjnego Województwa Warmińsko – Mazurskiego na lata 2014 – 2020, działanie 5.3 Ochrona różnorodności biologicznej  Projekt pn. „Podniesienie standardu bazy technicznej i wyposażenia parków krajobrazowych województwa warmińsko - Mazurskiego” nr RPWM.05.03.00-28-0007/18”</w:t>
      </w:r>
    </w:p>
    <w:p w14:paraId="2F3A589A" w14:textId="77777777" w:rsidR="006E65A8" w:rsidRPr="00E45FE9" w:rsidRDefault="006E65A8" w:rsidP="00E45FE9">
      <w:pPr>
        <w:widowControl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65D8BF" w14:textId="77777777" w:rsidR="006E65A8" w:rsidRPr="00E45FE9" w:rsidRDefault="006E65A8" w:rsidP="00E45FE9">
      <w:pPr>
        <w:pStyle w:val="Nagwek4"/>
        <w:spacing w:before="0" w:after="0" w:line="276" w:lineRule="auto"/>
        <w:jc w:val="center"/>
        <w:rPr>
          <w:rFonts w:cs="Calibri"/>
          <w:sz w:val="22"/>
          <w:szCs w:val="22"/>
        </w:rPr>
      </w:pPr>
      <w:r w:rsidRPr="00E45FE9">
        <w:rPr>
          <w:rFonts w:cs="Calibri"/>
          <w:sz w:val="22"/>
          <w:szCs w:val="22"/>
        </w:rPr>
        <w:t>Słownik</w:t>
      </w:r>
    </w:p>
    <w:p w14:paraId="1A38F832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2.</w:t>
      </w:r>
    </w:p>
    <w:p w14:paraId="169663B8" w14:textId="77777777" w:rsidR="006E65A8" w:rsidRPr="00E45FE9" w:rsidRDefault="006E65A8" w:rsidP="00E45F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Ilekroć w umowie jest mowa o:</w:t>
      </w:r>
    </w:p>
    <w:p w14:paraId="227C3D3F" w14:textId="77777777" w:rsidR="006E65A8" w:rsidRPr="00E45FE9" w:rsidRDefault="006E65A8" w:rsidP="00E45FE9">
      <w:pPr>
        <w:widowControl/>
        <w:numPr>
          <w:ilvl w:val="0"/>
          <w:numId w:val="9"/>
        </w:numPr>
        <w:tabs>
          <w:tab w:val="left" w:pos="284"/>
          <w:tab w:val="num" w:pos="1070"/>
          <w:tab w:val="left" w:pos="2774"/>
        </w:tabs>
        <w:suppressAutoHyphens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E45FE9">
        <w:rPr>
          <w:rFonts w:ascii="Calibri" w:hAnsi="Calibri" w:cs="Calibri"/>
          <w:i/>
          <w:sz w:val="22"/>
          <w:szCs w:val="22"/>
          <w:u w:val="single"/>
        </w:rPr>
        <w:lastRenderedPageBreak/>
        <w:t>pzp</w:t>
      </w:r>
      <w:proofErr w:type="spellEnd"/>
      <w:r w:rsidRPr="00E45FE9">
        <w:rPr>
          <w:rFonts w:ascii="Calibri" w:hAnsi="Calibri" w:cs="Calibri"/>
          <w:sz w:val="22"/>
          <w:szCs w:val="22"/>
        </w:rPr>
        <w:t xml:space="preserve"> – należy przez to rozumieć ustawę z 29 stycznia 2004r. Prawo Zamówień Publicznych </w:t>
      </w:r>
      <w:r w:rsidRPr="00E45FE9">
        <w:rPr>
          <w:rFonts w:ascii="Calibri" w:hAnsi="Calibri" w:cs="Calibri"/>
          <w:sz w:val="22"/>
          <w:szCs w:val="22"/>
        </w:rPr>
        <w:br/>
        <w:t>(tj. Dz. U. z 2019r. poz. 1843 );</w:t>
      </w:r>
    </w:p>
    <w:p w14:paraId="13466498" w14:textId="77777777" w:rsidR="006E65A8" w:rsidRPr="00E45FE9" w:rsidRDefault="006E65A8" w:rsidP="00E45FE9">
      <w:pPr>
        <w:widowControl/>
        <w:numPr>
          <w:ilvl w:val="0"/>
          <w:numId w:val="9"/>
        </w:numPr>
        <w:tabs>
          <w:tab w:val="left" w:pos="284"/>
          <w:tab w:val="num" w:pos="1070"/>
          <w:tab w:val="left" w:pos="2774"/>
        </w:tabs>
        <w:suppressAutoHyphens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E45FE9">
        <w:rPr>
          <w:rFonts w:ascii="Calibri" w:hAnsi="Calibri" w:cs="Calibri"/>
          <w:i/>
          <w:sz w:val="22"/>
          <w:szCs w:val="22"/>
          <w:u w:val="single"/>
        </w:rPr>
        <w:t>kc</w:t>
      </w:r>
      <w:proofErr w:type="spellEnd"/>
      <w:r w:rsidRPr="00E45FE9">
        <w:rPr>
          <w:rFonts w:ascii="Calibri" w:hAnsi="Calibri" w:cs="Calibri"/>
          <w:sz w:val="22"/>
          <w:szCs w:val="22"/>
        </w:rPr>
        <w:t xml:space="preserve"> – należy przez to rozumieć ustawę z 23 kwietnia 1964r. Kodeks Cywilny (tj. Dz. U. z 2019 r., poz. 1145);</w:t>
      </w:r>
    </w:p>
    <w:p w14:paraId="0E8DD25F" w14:textId="77777777" w:rsidR="006E65A8" w:rsidRPr="00E45FE9" w:rsidRDefault="006E65A8" w:rsidP="00E45FE9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720"/>
          <w:tab w:val="num" w:pos="107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i/>
          <w:sz w:val="22"/>
          <w:szCs w:val="22"/>
          <w:u w:val="single"/>
        </w:rPr>
        <w:t>ofercie</w:t>
      </w:r>
      <w:r w:rsidRPr="00E45FE9">
        <w:rPr>
          <w:rFonts w:ascii="Calibri" w:hAnsi="Calibri" w:cs="Calibri"/>
          <w:sz w:val="22"/>
          <w:szCs w:val="22"/>
        </w:rPr>
        <w:t xml:space="preserve"> – należy przez to rozumieć ofertę złożoną przez Wykonawcę w terminie i formie określonej przez Zamawiającego w prowadzonym postępowaniu przetargowym o udzielenie zamówienia publicznego;</w:t>
      </w:r>
    </w:p>
    <w:p w14:paraId="71CC2DFF" w14:textId="77777777" w:rsidR="006E65A8" w:rsidRPr="00E45FE9" w:rsidRDefault="006E65A8" w:rsidP="00E45FE9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720"/>
          <w:tab w:val="num" w:pos="107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i/>
          <w:sz w:val="22"/>
          <w:szCs w:val="22"/>
          <w:u w:val="single"/>
        </w:rPr>
        <w:t xml:space="preserve">wynagrodzeniu </w:t>
      </w:r>
      <w:r w:rsidRPr="00E45FE9">
        <w:rPr>
          <w:rFonts w:ascii="Calibri" w:hAnsi="Calibri" w:cs="Calibri"/>
          <w:sz w:val="22"/>
          <w:szCs w:val="22"/>
        </w:rPr>
        <w:t xml:space="preserve">– należy przez to rozumieć wynagrodzenie ryczałtowe z góry określone </w:t>
      </w:r>
      <w:r w:rsidRPr="00E45FE9">
        <w:rPr>
          <w:rFonts w:ascii="Calibri" w:hAnsi="Calibri" w:cs="Calibri"/>
          <w:sz w:val="22"/>
          <w:szCs w:val="22"/>
        </w:rPr>
        <w:br/>
        <w:t xml:space="preserve">i nie ulegające zmianie. Wykonawca nie może żądać jego podwyższenia, nawet, jeśli </w:t>
      </w:r>
      <w:r w:rsidRPr="00E45FE9">
        <w:rPr>
          <w:rFonts w:ascii="Calibri" w:hAnsi="Calibri" w:cs="Calibri"/>
          <w:sz w:val="22"/>
          <w:szCs w:val="22"/>
        </w:rPr>
        <w:br/>
        <w:t xml:space="preserve">w momencie zawarcia umowy nie można było przewidzieć rozmiarów lub kosztów prac </w:t>
      </w:r>
      <w:r w:rsidRPr="00E45FE9">
        <w:rPr>
          <w:rFonts w:ascii="Calibri" w:hAnsi="Calibri" w:cs="Calibri"/>
          <w:sz w:val="22"/>
          <w:szCs w:val="22"/>
        </w:rPr>
        <w:br/>
        <w:t xml:space="preserve">(art. 632 § 1 </w:t>
      </w:r>
      <w:proofErr w:type="spellStart"/>
      <w:r w:rsidRPr="00E45FE9">
        <w:rPr>
          <w:rFonts w:ascii="Calibri" w:hAnsi="Calibri" w:cs="Calibri"/>
          <w:sz w:val="22"/>
          <w:szCs w:val="22"/>
        </w:rPr>
        <w:t>kc</w:t>
      </w:r>
      <w:proofErr w:type="spellEnd"/>
      <w:r w:rsidRPr="00E45FE9">
        <w:rPr>
          <w:rFonts w:ascii="Calibri" w:hAnsi="Calibri" w:cs="Calibri"/>
          <w:sz w:val="22"/>
          <w:szCs w:val="22"/>
        </w:rPr>
        <w:t>);</w:t>
      </w:r>
    </w:p>
    <w:p w14:paraId="410D8546" w14:textId="77777777" w:rsidR="006E65A8" w:rsidRPr="00E45FE9" w:rsidRDefault="006E65A8" w:rsidP="00E45FE9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720"/>
          <w:tab w:val="num" w:pos="107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i/>
          <w:sz w:val="22"/>
          <w:szCs w:val="22"/>
          <w:u w:val="single"/>
        </w:rPr>
        <w:t>podwykonawcy</w:t>
      </w:r>
      <w:r w:rsidRPr="00E45FE9">
        <w:rPr>
          <w:rFonts w:ascii="Calibri" w:hAnsi="Calibri" w:cs="Calibri"/>
          <w:sz w:val="22"/>
          <w:szCs w:val="22"/>
        </w:rPr>
        <w:t xml:space="preserve"> – należy przez to rozumieć podmiot, z którym Wykonawca zawarł umowę, </w:t>
      </w:r>
      <w:r w:rsidRPr="00E45FE9">
        <w:rPr>
          <w:rFonts w:ascii="Calibri" w:hAnsi="Calibri" w:cs="Calibri"/>
          <w:sz w:val="22"/>
          <w:szCs w:val="22"/>
        </w:rPr>
        <w:br/>
        <w:t>za zgodą Zamawiającego, zgodnie z art. 647</w:t>
      </w:r>
      <w:r w:rsidRPr="00E45FE9">
        <w:rPr>
          <w:rFonts w:ascii="Calibri" w:hAnsi="Calibri" w:cs="Calibri"/>
          <w:sz w:val="22"/>
          <w:szCs w:val="22"/>
          <w:vertAlign w:val="superscript"/>
        </w:rPr>
        <w:t>1</w:t>
      </w:r>
      <w:r w:rsidRPr="00E45FE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5FE9">
        <w:rPr>
          <w:rFonts w:ascii="Calibri" w:hAnsi="Calibri" w:cs="Calibri"/>
          <w:sz w:val="22"/>
          <w:szCs w:val="22"/>
        </w:rPr>
        <w:t>kc</w:t>
      </w:r>
      <w:proofErr w:type="spellEnd"/>
      <w:r w:rsidRPr="00E45FE9">
        <w:rPr>
          <w:rFonts w:ascii="Calibri" w:hAnsi="Calibri" w:cs="Calibri"/>
          <w:sz w:val="22"/>
          <w:szCs w:val="22"/>
        </w:rPr>
        <w:t>, na realizację części przedmiotu umowy.</w:t>
      </w:r>
    </w:p>
    <w:p w14:paraId="3EBEAF2A" w14:textId="77777777" w:rsidR="006E65A8" w:rsidRPr="00E45FE9" w:rsidRDefault="006E65A8" w:rsidP="00E45FE9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720"/>
          <w:tab w:val="num" w:pos="107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iCs/>
          <w:sz w:val="22"/>
          <w:szCs w:val="22"/>
          <w:lang w:val="pl-PL"/>
        </w:rPr>
      </w:pPr>
      <w:r w:rsidRPr="00E45FE9">
        <w:rPr>
          <w:rFonts w:ascii="Calibri" w:hAnsi="Calibri" w:cs="Calibri"/>
          <w:i/>
          <w:iCs/>
          <w:sz w:val="22"/>
          <w:szCs w:val="22"/>
          <w:u w:val="single"/>
        </w:rPr>
        <w:t>umowie o podwykonawstwo</w:t>
      </w:r>
      <w:r w:rsidRPr="00E45FE9">
        <w:rPr>
          <w:rFonts w:ascii="Calibri" w:hAnsi="Calibri" w:cs="Calibri"/>
          <w:iCs/>
          <w:sz w:val="22"/>
          <w:szCs w:val="22"/>
        </w:rPr>
        <w:t xml:space="preserve"> - należy przez to rozumieć umowę w formie pisemnej </w:t>
      </w:r>
      <w:r w:rsidRPr="00E45FE9">
        <w:rPr>
          <w:rFonts w:ascii="Calibri" w:hAnsi="Calibri" w:cs="Calibri"/>
          <w:iCs/>
          <w:sz w:val="22"/>
          <w:szCs w:val="22"/>
          <w:lang w:val="pl-PL"/>
        </w:rPr>
        <w:br/>
      </w:r>
      <w:r w:rsidRPr="00E45FE9">
        <w:rPr>
          <w:rFonts w:ascii="Calibri" w:hAnsi="Calibri" w:cs="Calibri"/>
          <w:iCs/>
          <w:sz w:val="22"/>
          <w:szCs w:val="22"/>
        </w:rPr>
        <w:t>o charakterze odpłatnym, której przedmiotem są usługi, dostawy lub roboty budowlane stanowiące część zamówienia publicznego, zawartą wykonawcą a innym podmiotem (podwykonawcą), a w przypadku roboty budowlane</w:t>
      </w:r>
      <w:r w:rsidRPr="00E45FE9">
        <w:rPr>
          <w:rFonts w:ascii="Calibri" w:hAnsi="Calibri" w:cs="Calibri"/>
          <w:iCs/>
          <w:sz w:val="22"/>
          <w:szCs w:val="22"/>
          <w:lang w:val="pl-PL"/>
        </w:rPr>
        <w:t>j</w:t>
      </w:r>
      <w:r w:rsidRPr="00E45FE9">
        <w:rPr>
          <w:rFonts w:ascii="Calibri" w:hAnsi="Calibri" w:cs="Calibri"/>
          <w:iCs/>
          <w:sz w:val="22"/>
          <w:szCs w:val="22"/>
        </w:rPr>
        <w:t xml:space="preserve"> także między podwykonawcą </w:t>
      </w:r>
      <w:r w:rsidRPr="00E45FE9">
        <w:rPr>
          <w:rFonts w:ascii="Calibri" w:hAnsi="Calibri" w:cs="Calibri"/>
          <w:iCs/>
          <w:sz w:val="22"/>
          <w:szCs w:val="22"/>
          <w:lang w:val="pl-PL"/>
        </w:rPr>
        <w:br/>
      </w:r>
      <w:r w:rsidRPr="00E45FE9">
        <w:rPr>
          <w:rFonts w:ascii="Calibri" w:hAnsi="Calibri" w:cs="Calibri"/>
          <w:iCs/>
          <w:sz w:val="22"/>
          <w:szCs w:val="22"/>
        </w:rPr>
        <w:t>a dalszym podwykonawcą lub między dalszymi podwykonawcami</w:t>
      </w:r>
      <w:r w:rsidRPr="00E45FE9">
        <w:rPr>
          <w:rFonts w:ascii="Calibri" w:hAnsi="Calibri" w:cs="Calibri"/>
          <w:iCs/>
          <w:sz w:val="22"/>
          <w:szCs w:val="22"/>
          <w:lang w:val="pl-PL"/>
        </w:rPr>
        <w:t>.</w:t>
      </w:r>
    </w:p>
    <w:p w14:paraId="3452A4D7" w14:textId="77777777" w:rsidR="006E65A8" w:rsidRPr="00E45FE9" w:rsidRDefault="006E65A8" w:rsidP="00E45FE9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720"/>
          <w:tab w:val="num" w:pos="107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i/>
          <w:sz w:val="22"/>
          <w:szCs w:val="22"/>
          <w:u w:val="single"/>
          <w:lang w:val="pl-PL"/>
        </w:rPr>
        <w:t>sile wyższej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– należy przez to rozumieć</w:t>
      </w:r>
      <w:r w:rsidRPr="00E45FE9">
        <w:rPr>
          <w:rFonts w:ascii="Calibri" w:hAnsi="Calibri" w:cs="Calibri"/>
          <w:sz w:val="22"/>
          <w:szCs w:val="22"/>
        </w:rPr>
        <w:t xml:space="preserve"> zdarzenie zewnętrzne pozostające poza kontrolą Zamawiającego lub Wykonawcy, którego nie można uniknąć i przewidzieć pomimo należytej staranności Strony dotkniętej jej działaniem oraz takie zdarzenie, które nie jest bezpośrednim lub pośrednim wynikiem zaniedbania którejkolwiek ze Stron w wypełnianiu jej zobowiązań wynikających z niniejszej Umowy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. </w:t>
      </w:r>
      <w:r w:rsidRPr="00E45FE9">
        <w:rPr>
          <w:rFonts w:ascii="Calibri" w:hAnsi="Calibri" w:cs="Calibri"/>
          <w:sz w:val="22"/>
          <w:szCs w:val="22"/>
        </w:rPr>
        <w:t>Siła wyższa obejmuje między innymi następujące zdarzenia:</w:t>
      </w:r>
    </w:p>
    <w:p w14:paraId="618AA9FD" w14:textId="77777777" w:rsidR="006E65A8" w:rsidRPr="00E45FE9" w:rsidRDefault="006E65A8" w:rsidP="00E45FE9">
      <w:pPr>
        <w:pStyle w:val="Zal-text-punkt"/>
        <w:numPr>
          <w:ilvl w:val="1"/>
          <w:numId w:val="8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color w:val="auto"/>
        </w:rPr>
      </w:pPr>
      <w:r w:rsidRPr="00E45FE9">
        <w:rPr>
          <w:rFonts w:ascii="Calibri" w:hAnsi="Calibri" w:cs="Calibri"/>
          <w:color w:val="auto"/>
        </w:rPr>
        <w:t>eksplozja, huragan, pożar, powódź, epidemia, skażenie chemiczne, lub inne katastrofy naturalne lub państwowe, ogłoszone przez władze państwowe lub lokalne;</w:t>
      </w:r>
    </w:p>
    <w:p w14:paraId="1FA83F9B" w14:textId="77777777" w:rsidR="006E65A8" w:rsidRPr="00E45FE9" w:rsidRDefault="006E65A8" w:rsidP="00E45FE9">
      <w:pPr>
        <w:pStyle w:val="Zal-text-punkt"/>
        <w:numPr>
          <w:ilvl w:val="1"/>
          <w:numId w:val="8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color w:val="auto"/>
        </w:rPr>
      </w:pPr>
      <w:r w:rsidRPr="00E45FE9">
        <w:rPr>
          <w:rFonts w:ascii="Calibri" w:hAnsi="Calibri" w:cs="Calibri"/>
          <w:color w:val="auto"/>
        </w:rPr>
        <w:t>wojna lub działania wojenne;</w:t>
      </w:r>
    </w:p>
    <w:p w14:paraId="149CD7FB" w14:textId="77777777" w:rsidR="006E65A8" w:rsidRPr="00E45FE9" w:rsidRDefault="006E65A8" w:rsidP="00E45FE9">
      <w:pPr>
        <w:pStyle w:val="Zal-text-punkt"/>
        <w:numPr>
          <w:ilvl w:val="1"/>
          <w:numId w:val="8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color w:val="auto"/>
        </w:rPr>
      </w:pPr>
      <w:r w:rsidRPr="00E45FE9">
        <w:rPr>
          <w:rFonts w:ascii="Calibri" w:hAnsi="Calibri" w:cs="Calibri"/>
          <w:color w:val="auto"/>
        </w:rPr>
        <w:t>bunt, rewolucja, powstanie, blokada, sabotaż;</w:t>
      </w:r>
    </w:p>
    <w:p w14:paraId="60167446" w14:textId="77777777" w:rsidR="006E65A8" w:rsidRPr="00E45FE9" w:rsidRDefault="006E65A8" w:rsidP="00E45FE9">
      <w:pPr>
        <w:pStyle w:val="Zal-text-punkt"/>
        <w:numPr>
          <w:ilvl w:val="1"/>
          <w:numId w:val="8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color w:val="auto"/>
        </w:rPr>
      </w:pPr>
      <w:r w:rsidRPr="00E45FE9">
        <w:rPr>
          <w:rFonts w:ascii="Calibri" w:hAnsi="Calibri" w:cs="Calibri"/>
          <w:color w:val="auto"/>
        </w:rPr>
        <w:t>akty nieposłuszeństwa obywatelskiego, demonstracje i rozruchy społeczne, które są skutkiem sporów pracowniczych na szczeblu państwowym, regionalnym, z wyłączeniem sporów pracowniczych u Stron;</w:t>
      </w:r>
    </w:p>
    <w:p w14:paraId="58779531" w14:textId="77777777" w:rsidR="006E65A8" w:rsidRPr="00E45FE9" w:rsidRDefault="006E65A8" w:rsidP="00E45FE9">
      <w:pPr>
        <w:pStyle w:val="Zal-text-punkt"/>
        <w:numPr>
          <w:ilvl w:val="1"/>
          <w:numId w:val="8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color w:val="auto"/>
        </w:rPr>
      </w:pPr>
      <w:r w:rsidRPr="00E45FE9">
        <w:rPr>
          <w:rFonts w:ascii="Calibri" w:hAnsi="Calibri" w:cs="Calibri"/>
          <w:color w:val="auto"/>
        </w:rPr>
        <w:t>nadzwyczajne niekorzystne warunki pogodowe (zgodnie z definicją w ZDP), z zastrzeżeniem, że takie warunki uniemożliwiają wykonywanie robót budowlanych.</w:t>
      </w:r>
    </w:p>
    <w:p w14:paraId="7EA36AFD" w14:textId="77777777" w:rsidR="006E65A8" w:rsidRPr="00E45FE9" w:rsidRDefault="006E65A8" w:rsidP="00E45FE9">
      <w:pPr>
        <w:pStyle w:val="Tekstpodstawowy"/>
        <w:suppressAutoHyphens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</w:p>
    <w:p w14:paraId="5E4C6538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Zasady płatności wynagrodzenia</w:t>
      </w:r>
    </w:p>
    <w:p w14:paraId="33D3F22E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3</w:t>
      </w:r>
    </w:p>
    <w:p w14:paraId="64FEAA92" w14:textId="77777777" w:rsidR="006E65A8" w:rsidRPr="00E45FE9" w:rsidRDefault="006E65A8" w:rsidP="00E45FE9">
      <w:pPr>
        <w:numPr>
          <w:ilvl w:val="0"/>
          <w:numId w:val="3"/>
        </w:numPr>
        <w:tabs>
          <w:tab w:val="left" w:pos="707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Za wykonanie przedmiotu umowy strony ustalają łączne wynagrodzenie ryczałtowe </w:t>
      </w:r>
      <w:r w:rsidRPr="00E45FE9">
        <w:rPr>
          <w:rFonts w:ascii="Calibri" w:hAnsi="Calibri" w:cs="Calibri"/>
          <w:sz w:val="22"/>
          <w:szCs w:val="22"/>
        </w:rPr>
        <w:br/>
        <w:t xml:space="preserve">w wysokości ……………………………. zł brutto (słownie: …………………………………… ) z …… % podatkiem VAT, </w:t>
      </w:r>
    </w:p>
    <w:p w14:paraId="18E29768" w14:textId="77777777" w:rsidR="006E65A8" w:rsidRPr="00E45FE9" w:rsidRDefault="006E65A8" w:rsidP="00E45FE9">
      <w:pPr>
        <w:numPr>
          <w:ilvl w:val="0"/>
          <w:numId w:val="3"/>
        </w:numPr>
        <w:tabs>
          <w:tab w:val="left" w:pos="707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Wartość całkowita przedmiotu umowy ani ceny nie będą waloryzowane w okresie realizacji umowy.</w:t>
      </w:r>
    </w:p>
    <w:p w14:paraId="47D727A1" w14:textId="77777777" w:rsidR="006E65A8" w:rsidRPr="00E45FE9" w:rsidRDefault="006E65A8" w:rsidP="00E45FE9">
      <w:pPr>
        <w:numPr>
          <w:ilvl w:val="0"/>
          <w:numId w:val="3"/>
        </w:numPr>
        <w:tabs>
          <w:tab w:val="left" w:pos="6263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45FE9">
        <w:rPr>
          <w:rFonts w:ascii="Calibri" w:hAnsi="Calibri" w:cs="Calibri"/>
          <w:bCs/>
          <w:sz w:val="22"/>
          <w:szCs w:val="22"/>
        </w:rPr>
        <w:t xml:space="preserve">Wynagrodzenie określone w ust. 1 obejmuje całość prac stanowiących przedmiot umowy. Kwota ta została określona przez Wykonawcę po dokonaniu analizy dostępnej dokumentacji. Ryzyko i odpowiedzialność z tytułu oszacowania wszelkich kosztów i wydatków związanych </w:t>
      </w:r>
      <w:r w:rsidRPr="00E45FE9">
        <w:rPr>
          <w:rFonts w:ascii="Calibri" w:hAnsi="Calibri" w:cs="Calibri"/>
          <w:bCs/>
          <w:sz w:val="22"/>
          <w:szCs w:val="22"/>
        </w:rPr>
        <w:br/>
        <w:t xml:space="preserve">z realizacją robót objętych wynagrodzeniem ryczałtowym ponosi Wykonawca. Ewentualne niedoszacowanie, pominięcie, zmiana cen nie może być podstawą do żądania zmiany </w:t>
      </w:r>
      <w:r w:rsidRPr="00E45FE9">
        <w:rPr>
          <w:rFonts w:ascii="Calibri" w:hAnsi="Calibri" w:cs="Calibri"/>
          <w:bCs/>
          <w:sz w:val="22"/>
          <w:szCs w:val="22"/>
        </w:rPr>
        <w:lastRenderedPageBreak/>
        <w:t>wynagrodzenia.</w:t>
      </w:r>
    </w:p>
    <w:p w14:paraId="241823D5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 xml:space="preserve">Rozliczenie </w:t>
      </w:r>
    </w:p>
    <w:p w14:paraId="4D235BC6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4</w:t>
      </w:r>
    </w:p>
    <w:p w14:paraId="60849A03" w14:textId="77777777" w:rsidR="006E65A8" w:rsidRPr="00E45FE9" w:rsidRDefault="006E65A8" w:rsidP="00E45FE9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E45FE9">
        <w:rPr>
          <w:rFonts w:ascii="Calibri" w:hAnsi="Calibri" w:cs="Calibri"/>
          <w:sz w:val="22"/>
          <w:szCs w:val="22"/>
        </w:rPr>
        <w:t>Podstawą wystawienia faktury końcowej będzie protokół odbioru końcowego podpisany przez obie strony.</w:t>
      </w:r>
    </w:p>
    <w:p w14:paraId="5A15522F" w14:textId="37E15381" w:rsidR="006E65A8" w:rsidRPr="00E45FE9" w:rsidRDefault="006E65A8" w:rsidP="00E45FE9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E45FE9">
        <w:rPr>
          <w:rFonts w:ascii="Calibri" w:hAnsi="Calibri" w:cs="Calibri"/>
          <w:sz w:val="22"/>
          <w:szCs w:val="22"/>
        </w:rPr>
        <w:t>Zamawiający zapłaci Wykonawcy wynagrodzenie w terminie …… dni od daty dostarczenia prawidłowo wystawionej faktury VAT, przelewem na konto Wykonawcy wskazane na fakturze</w:t>
      </w:r>
    </w:p>
    <w:p w14:paraId="7EFEC0E4" w14:textId="695AF56C" w:rsidR="006E65A8" w:rsidRPr="00E45FE9" w:rsidRDefault="006E65A8" w:rsidP="00E45FE9">
      <w:pPr>
        <w:pStyle w:val="PlainText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Wykonawca zobowiązany jest dokonać płatności na rzecz podwykonawcy lub dalszego podwykonawcy  w terminie  do 30 dni od daty dostarczenia prawidłowo wystawionej faktury VAT.</w:t>
      </w:r>
    </w:p>
    <w:p w14:paraId="0E3AF9A5" w14:textId="77777777" w:rsidR="006E65A8" w:rsidRPr="00E45FE9" w:rsidRDefault="006E65A8" w:rsidP="00E45FE9">
      <w:pPr>
        <w:pStyle w:val="PlainText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Wykonawca zobowiązany jest dołączyć do faktury pisemne potwierdzenie przez podwykonawcę lub dalszego podwykonawcę, których wierzytelność jest częścią składową wystawionej faktury, o dokonaniu zapłaty na rzecz tego podwykonawcy lub dalszego podwykonawcy. Potwierdzenie powinno zawierać zestawienie kwot, które były należne podwykonawcy z tej faktury. Za dokonanie zapłaty przyjmuje się datę uznania rachunku podwykonawcy. W przypadku uregulowania zobowiązania finansowego za pośrednictwem płatności bezgotówkowych potwierdzeniem dokonania płatności będzie wyciąg z konta bankowego lub każdy inny dokument dopuszczony przez bank. W przypadku uregulowania płatności gotówką dokumentem potwierdzającym zapłatę będzie, zgodnie z art. 462 § 1 Kodeksu Cywilnego pokwitowanie.</w:t>
      </w:r>
    </w:p>
    <w:p w14:paraId="0787EA83" w14:textId="77777777" w:rsidR="006E65A8" w:rsidRPr="00E45FE9" w:rsidRDefault="006E65A8" w:rsidP="00E45FE9">
      <w:pPr>
        <w:pStyle w:val="PlainText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W przypadku niedostarczenia potwierdzenia, o którym mowa § 4 ust. 4 niniejszej umowy, Zamawiający wstrzymuje kwotę należnego wynagrodzenia w części równej sumie kwot wynikających z nieprzedstawionych dowodów zapłaty. </w:t>
      </w:r>
    </w:p>
    <w:p w14:paraId="043C6694" w14:textId="77777777" w:rsidR="006E65A8" w:rsidRPr="00E45FE9" w:rsidRDefault="006E65A8" w:rsidP="00E45FE9">
      <w:pPr>
        <w:pStyle w:val="PlainText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Zamawiający ma prawo potrącić z kwoty wynikającej z faktury końcowej naliczone kary umowne.</w:t>
      </w:r>
    </w:p>
    <w:p w14:paraId="1C37FE14" w14:textId="77777777" w:rsidR="006E65A8" w:rsidRPr="00E45FE9" w:rsidRDefault="006E65A8" w:rsidP="00E45FE9">
      <w:pPr>
        <w:pStyle w:val="Tekstpodstawowy"/>
        <w:suppressAutoHyphens/>
        <w:spacing w:line="276" w:lineRule="auto"/>
        <w:ind w:left="284" w:hanging="284"/>
        <w:rPr>
          <w:rFonts w:ascii="Calibri" w:hAnsi="Calibri" w:cs="Calibri"/>
          <w:b/>
          <w:sz w:val="22"/>
          <w:szCs w:val="22"/>
          <w:lang w:val="pl-PL"/>
        </w:rPr>
      </w:pPr>
    </w:p>
    <w:p w14:paraId="2B1B1597" w14:textId="77777777" w:rsidR="006E65A8" w:rsidRPr="00E45FE9" w:rsidRDefault="006E65A8" w:rsidP="00E45FE9">
      <w:pPr>
        <w:pStyle w:val="Tekstpodstawowy"/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b/>
          <w:sz w:val="22"/>
          <w:szCs w:val="22"/>
        </w:rPr>
        <w:t xml:space="preserve">§ </w:t>
      </w:r>
      <w:r w:rsidRPr="00E45FE9">
        <w:rPr>
          <w:rFonts w:ascii="Calibri" w:hAnsi="Calibri" w:cs="Calibri"/>
          <w:b/>
          <w:sz w:val="22"/>
          <w:szCs w:val="22"/>
          <w:lang w:val="pl-PL"/>
        </w:rPr>
        <w:t>5</w:t>
      </w:r>
    </w:p>
    <w:p w14:paraId="491810E8" w14:textId="77777777" w:rsidR="006E65A8" w:rsidRPr="00E45FE9" w:rsidRDefault="006E65A8" w:rsidP="00E45FE9">
      <w:pPr>
        <w:pStyle w:val="Tekstpodstawowy"/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Termin wydania przedmiotu umowy</w:t>
      </w:r>
    </w:p>
    <w:p w14:paraId="3B4D5FF6" w14:textId="77777777" w:rsidR="006E65A8" w:rsidRPr="00E45FE9" w:rsidRDefault="006E65A8" w:rsidP="00E45FE9">
      <w:pPr>
        <w:pStyle w:val="Kolorowalistaakcent12"/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284" w:hanging="284"/>
      </w:pPr>
      <w:r w:rsidRPr="00E45FE9">
        <w:t>Termin realizacji zamówienia: od podpisania umowy do dnia …..</w:t>
      </w:r>
    </w:p>
    <w:p w14:paraId="6A11B8E0" w14:textId="0751AAC5" w:rsidR="006E65A8" w:rsidRPr="00E45FE9" w:rsidRDefault="006E65A8" w:rsidP="00E45FE9">
      <w:pPr>
        <w:pStyle w:val="Kolorowalistaakcent12"/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284" w:hanging="284"/>
      </w:pPr>
      <w:r w:rsidRPr="00E45FE9">
        <w:t>Dostawa zostanie uznana za zrealizowaną pod warunkiem dostarczenia, zamontowania,………………..</w:t>
      </w:r>
      <w:r w:rsidRPr="00E45FE9">
        <w:rPr>
          <w:rStyle w:val="Odwoanieprzypisudolnego"/>
        </w:rPr>
        <w:footnoteReference w:id="2"/>
      </w:r>
      <w:r w:rsidRPr="00E45FE9">
        <w:t xml:space="preserve"> kompletnego przedmiotu umowy w terminie, o którym mowa w ust. 1 do siedziby Zamawiającego, po uprzednim dokonaniu odbioru końcowego, wraz ze wszystkimi dokumentami związanymi z jego własnością i korzystaniem.</w:t>
      </w:r>
    </w:p>
    <w:p w14:paraId="44EE63E2" w14:textId="77777777" w:rsidR="006E65A8" w:rsidRPr="00E45FE9" w:rsidRDefault="006E65A8" w:rsidP="00E45FE9">
      <w:pPr>
        <w:pStyle w:val="Tekstpodstawowy"/>
        <w:widowControl w:val="0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Do czasu odbioru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45FE9">
        <w:rPr>
          <w:rFonts w:ascii="Calibri" w:hAnsi="Calibri" w:cs="Calibri"/>
          <w:sz w:val="22"/>
          <w:szCs w:val="22"/>
        </w:rPr>
        <w:t>przez Zamawiającego ryzyko wszelkich niebezpieczeństw związanych z ewentualnym uszkodzeniem lub utratą przedmiotu umowy ponosi Wykonawca.</w:t>
      </w:r>
    </w:p>
    <w:p w14:paraId="087AAE45" w14:textId="77777777" w:rsidR="006E65A8" w:rsidRPr="00E45FE9" w:rsidRDefault="006E65A8" w:rsidP="00E45FE9">
      <w:pPr>
        <w:pStyle w:val="Tekstpodstawowy"/>
        <w:tabs>
          <w:tab w:val="left" w:pos="18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657C4662" w14:textId="77777777" w:rsidR="006E65A8" w:rsidRPr="00E45FE9" w:rsidRDefault="006E65A8" w:rsidP="00E45FE9">
      <w:pPr>
        <w:tabs>
          <w:tab w:val="left" w:pos="84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§ 6</w:t>
      </w:r>
    </w:p>
    <w:p w14:paraId="6BA51C14" w14:textId="77777777" w:rsidR="006E65A8" w:rsidRPr="00E45FE9" w:rsidRDefault="006E65A8" w:rsidP="00E45FE9">
      <w:pPr>
        <w:tabs>
          <w:tab w:val="left" w:pos="84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Odbiór przedmiotu umowy i szkolenie</w:t>
      </w:r>
    </w:p>
    <w:p w14:paraId="38331C7C" w14:textId="77777777" w:rsidR="006E65A8" w:rsidRPr="00E45FE9" w:rsidRDefault="006E65A8" w:rsidP="00E45FE9">
      <w:pPr>
        <w:pStyle w:val="Tekstpodstawowywcity31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E45FE9">
        <w:rPr>
          <w:rFonts w:ascii="Calibri" w:hAnsi="Calibri" w:cs="Calibri"/>
          <w:b w:val="0"/>
          <w:sz w:val="22"/>
          <w:szCs w:val="22"/>
        </w:rPr>
        <w:t>Odbioru końcowego dokona przedstawiciel Zamawiającego, w obecności przedstawiciela Wykonawcy, w ciągu 1 dnia roboczego. Protokół odbioru końcowego zostanie sporządzony w 2 egzemplarzach, każdy na prawach oryginału, po 1 egzemplarzu dla Zamawiającego I Wykonawcy.</w:t>
      </w:r>
    </w:p>
    <w:p w14:paraId="1BD88635" w14:textId="77777777" w:rsidR="006E65A8" w:rsidRPr="00E45FE9" w:rsidRDefault="006E65A8" w:rsidP="00E45FE9">
      <w:pPr>
        <w:pStyle w:val="Tekstpodstawowywcity31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E45FE9">
        <w:rPr>
          <w:rFonts w:ascii="Calibri" w:hAnsi="Calibri" w:cs="Calibri"/>
          <w:b w:val="0"/>
          <w:sz w:val="22"/>
          <w:szCs w:val="22"/>
        </w:rPr>
        <w:t xml:space="preserve">Przed odbiorem końcowym Zamawiający dokona odbioru </w:t>
      </w:r>
      <w:proofErr w:type="spellStart"/>
      <w:r w:rsidRPr="00E45FE9">
        <w:rPr>
          <w:rFonts w:ascii="Calibri" w:hAnsi="Calibri" w:cs="Calibri"/>
          <w:b w:val="0"/>
          <w:sz w:val="22"/>
          <w:szCs w:val="22"/>
        </w:rPr>
        <w:t>techniczno</w:t>
      </w:r>
      <w:proofErr w:type="spellEnd"/>
      <w:r w:rsidRPr="00E45FE9">
        <w:rPr>
          <w:rFonts w:ascii="Calibri" w:hAnsi="Calibri" w:cs="Calibri"/>
          <w:b w:val="0"/>
          <w:sz w:val="22"/>
          <w:szCs w:val="22"/>
        </w:rPr>
        <w:t xml:space="preserve"> – jakościowego.</w:t>
      </w:r>
    </w:p>
    <w:p w14:paraId="5CA16BD4" w14:textId="29CA85CE" w:rsidR="006E65A8" w:rsidRPr="00E45FE9" w:rsidRDefault="006E65A8" w:rsidP="00E45FE9">
      <w:pPr>
        <w:pStyle w:val="Tekstpodstawowywcity31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E45FE9">
        <w:rPr>
          <w:rFonts w:ascii="Calibri" w:hAnsi="Calibri" w:cs="Calibri"/>
          <w:b w:val="0"/>
          <w:sz w:val="22"/>
          <w:szCs w:val="22"/>
        </w:rPr>
        <w:t xml:space="preserve">W czasie odbioru Zamawiający dokona sprawdzenia: dokumentacji przedmiotu umowy, zgodności z umową i opisem przedmiotu zamówienia, sprawności </w:t>
      </w:r>
      <w:r w:rsidR="00E45FE9" w:rsidRPr="00E45FE9">
        <w:rPr>
          <w:rFonts w:ascii="Calibri" w:hAnsi="Calibri" w:cs="Calibri"/>
          <w:b w:val="0"/>
          <w:sz w:val="22"/>
          <w:szCs w:val="22"/>
        </w:rPr>
        <w:t>funkcjonowania</w:t>
      </w:r>
      <w:r w:rsidRPr="00E45FE9">
        <w:rPr>
          <w:rFonts w:ascii="Calibri" w:hAnsi="Calibri" w:cs="Calibri"/>
          <w:b w:val="0"/>
          <w:sz w:val="22"/>
          <w:szCs w:val="22"/>
        </w:rPr>
        <w:t xml:space="preserve"> i jakości wykonania, funkcjonowania. </w:t>
      </w:r>
    </w:p>
    <w:p w14:paraId="593C2212" w14:textId="17F6303C" w:rsidR="006E65A8" w:rsidRPr="00E45FE9" w:rsidRDefault="006E65A8" w:rsidP="00E45FE9">
      <w:pPr>
        <w:pStyle w:val="Tekstpodstawowywcity31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E45FE9">
        <w:rPr>
          <w:rFonts w:ascii="Calibri" w:hAnsi="Calibri" w:cs="Calibri"/>
          <w:b w:val="0"/>
          <w:sz w:val="22"/>
          <w:szCs w:val="22"/>
        </w:rPr>
        <w:lastRenderedPageBreak/>
        <w:t>W przypadku stwierdzenia podczas odbioru usterek, Wykonawca zobowiązuje się do ich niezwłocznego usunięcia lub wymiany wadliwych elementów na wolne od wad. W takim przypadku zostanie sporządzony w 2 egzemplarzach i podpisany przez obie strony protokół o stwierdzonych usterkach, po 1 egzemplarzu dla każdej ze stron, z konsekwencją określoną w § 10 umowy.</w:t>
      </w:r>
    </w:p>
    <w:p w14:paraId="72F3E52D" w14:textId="597C021B" w:rsidR="006E65A8" w:rsidRPr="00E45FE9" w:rsidRDefault="006E65A8" w:rsidP="00E45FE9">
      <w:pPr>
        <w:pStyle w:val="Tekstpodstawowywcity31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 w:val="0"/>
          <w:sz w:val="22"/>
          <w:szCs w:val="22"/>
        </w:rPr>
      </w:pPr>
      <w:r w:rsidRPr="00E45FE9">
        <w:rPr>
          <w:rFonts w:ascii="Calibri" w:hAnsi="Calibri" w:cs="Calibri"/>
          <w:b w:val="0"/>
          <w:i/>
          <w:iCs/>
          <w:sz w:val="22"/>
          <w:szCs w:val="22"/>
        </w:rPr>
        <w:t>Szkolenie pracowników zamawiającego z obsługi  jest</w:t>
      </w:r>
      <w:r w:rsidRPr="00E45FE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5FE9">
        <w:rPr>
          <w:rFonts w:ascii="Calibri" w:hAnsi="Calibri" w:cs="Calibri"/>
          <w:b w:val="0"/>
          <w:i/>
          <w:iCs/>
          <w:sz w:val="22"/>
          <w:szCs w:val="22"/>
        </w:rPr>
        <w:t>wliczone w wynagrodzenie, o którem mowa w § 3 ust. 1 umowy i odbędzie się w uzgodnionym wcześniej terminie w siedzibie Zamawiającego, w ciągu 14 dni kalendarzowych od daty odbioru końcowego</w:t>
      </w:r>
      <w:r w:rsidRPr="00E45FE9">
        <w:rPr>
          <w:rFonts w:ascii="Calibri" w:hAnsi="Calibri" w:cs="Calibri"/>
          <w:b w:val="0"/>
          <w:sz w:val="22"/>
          <w:szCs w:val="22"/>
        </w:rPr>
        <w:t>.</w:t>
      </w:r>
      <w:r w:rsidR="00E45FE9" w:rsidRPr="00E45FE9">
        <w:rPr>
          <w:rStyle w:val="Odwoanieprzypisudolnego"/>
          <w:rFonts w:ascii="Calibri" w:hAnsi="Calibri" w:cs="Calibri"/>
          <w:b w:val="0"/>
          <w:sz w:val="22"/>
          <w:szCs w:val="22"/>
        </w:rPr>
        <w:footnoteReference w:id="3"/>
      </w:r>
      <w:r w:rsidRPr="00E45FE9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1ABEAFC" w14:textId="77777777" w:rsidR="006E65A8" w:rsidRPr="00E45FE9" w:rsidRDefault="006E65A8" w:rsidP="00E45FE9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626DF0" w14:textId="77777777" w:rsidR="006E65A8" w:rsidRPr="00E45FE9" w:rsidRDefault="006E65A8" w:rsidP="00E45FE9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§ 7</w:t>
      </w:r>
    </w:p>
    <w:p w14:paraId="5A203FFE" w14:textId="77777777" w:rsidR="006E65A8" w:rsidRPr="00E45FE9" w:rsidRDefault="006E65A8" w:rsidP="00E45FE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Dokumentacja techniczna</w:t>
      </w:r>
    </w:p>
    <w:p w14:paraId="2243C8C5" w14:textId="77777777" w:rsidR="006E65A8" w:rsidRPr="00E45FE9" w:rsidRDefault="006E65A8" w:rsidP="00E45FE9">
      <w:pPr>
        <w:pStyle w:val="Tekstpodstawowy"/>
        <w:tabs>
          <w:tab w:val="left" w:pos="18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Do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protokołu odbioru </w:t>
      </w:r>
      <w:r w:rsidRPr="00E45FE9">
        <w:rPr>
          <w:rFonts w:ascii="Calibri" w:hAnsi="Calibri" w:cs="Calibri"/>
          <w:sz w:val="22"/>
          <w:szCs w:val="22"/>
        </w:rPr>
        <w:t xml:space="preserve"> Wykonawca zobowiązuje się dołączyć:</w:t>
      </w:r>
    </w:p>
    <w:p w14:paraId="1D79EAB6" w14:textId="77777777" w:rsidR="006E65A8" w:rsidRPr="00E45FE9" w:rsidRDefault="006E65A8" w:rsidP="00E45FE9">
      <w:pPr>
        <w:pStyle w:val="Tekstpodstawowy"/>
        <w:numPr>
          <w:ilvl w:val="0"/>
          <w:numId w:val="12"/>
        </w:numPr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Instrukcje obsługi i konserwacji </w:t>
      </w:r>
      <w:r w:rsidRPr="00E45FE9">
        <w:rPr>
          <w:rFonts w:ascii="Calibri" w:hAnsi="Calibri" w:cs="Calibri"/>
          <w:sz w:val="22"/>
          <w:szCs w:val="22"/>
          <w:lang w:val="pl-PL"/>
        </w:rPr>
        <w:t>urządzeń wchodzących w zakres przedmiotu umowy</w:t>
      </w:r>
      <w:r w:rsidRPr="00E45FE9">
        <w:rPr>
          <w:rFonts w:ascii="Calibri" w:hAnsi="Calibri" w:cs="Calibri"/>
          <w:sz w:val="22"/>
          <w:szCs w:val="22"/>
        </w:rPr>
        <w:t>;</w:t>
      </w:r>
    </w:p>
    <w:p w14:paraId="692E03FC" w14:textId="77777777" w:rsidR="006E65A8" w:rsidRPr="00E45FE9" w:rsidRDefault="006E65A8" w:rsidP="00E45FE9">
      <w:pPr>
        <w:pStyle w:val="Tekstpodstawowy"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Książkę gwarancyjną w języku polskim, z zapisami zgodnymi z postanowieniami niniejszej umowy;</w:t>
      </w:r>
    </w:p>
    <w:p w14:paraId="255BB968" w14:textId="77777777" w:rsidR="006E65A8" w:rsidRPr="00E45FE9" w:rsidRDefault="006E65A8" w:rsidP="00E45FE9">
      <w:pPr>
        <w:pStyle w:val="Tekstpodstawowy"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Dokumentację </w:t>
      </w:r>
      <w:r w:rsidRPr="00E45FE9">
        <w:rPr>
          <w:rFonts w:ascii="Calibri" w:hAnsi="Calibri" w:cs="Calibri"/>
          <w:sz w:val="22"/>
          <w:szCs w:val="22"/>
          <w:lang w:val="pl-PL"/>
        </w:rPr>
        <w:t>powykonawczą</w:t>
      </w:r>
      <w:r w:rsidRPr="00E45FE9">
        <w:rPr>
          <w:rFonts w:ascii="Calibri" w:hAnsi="Calibri" w:cs="Calibri"/>
          <w:sz w:val="22"/>
          <w:szCs w:val="22"/>
        </w:rPr>
        <w:t xml:space="preserve">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AE4A2F9" w14:textId="77777777" w:rsidR="006E65A8" w:rsidRPr="00E45FE9" w:rsidRDefault="006E65A8" w:rsidP="00E45FE9">
      <w:pPr>
        <w:pStyle w:val="Tekstpodstawowy"/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b/>
          <w:sz w:val="22"/>
          <w:szCs w:val="22"/>
        </w:rPr>
        <w:t>§</w:t>
      </w:r>
      <w:r w:rsidRPr="00E45FE9">
        <w:rPr>
          <w:rFonts w:ascii="Calibri" w:hAnsi="Calibri" w:cs="Calibri"/>
          <w:b/>
          <w:sz w:val="22"/>
          <w:szCs w:val="22"/>
          <w:lang w:val="pl-PL"/>
        </w:rPr>
        <w:t>8</w:t>
      </w:r>
    </w:p>
    <w:p w14:paraId="404CFC47" w14:textId="77777777" w:rsidR="006E65A8" w:rsidRPr="00E45FE9" w:rsidRDefault="006E65A8" w:rsidP="00E45FE9">
      <w:pPr>
        <w:pStyle w:val="Tekstpodstawowy"/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Gwarancja i serwis</w:t>
      </w:r>
    </w:p>
    <w:p w14:paraId="6477171E" w14:textId="77777777" w:rsidR="006E65A8" w:rsidRPr="00E45FE9" w:rsidRDefault="006E65A8" w:rsidP="00E45FE9">
      <w:pPr>
        <w:pStyle w:val="Tekstpodstawowy"/>
        <w:tabs>
          <w:tab w:val="left" w:pos="284"/>
        </w:tabs>
        <w:suppressAutoHyphens/>
        <w:autoSpaceDE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1.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45FE9">
        <w:rPr>
          <w:rFonts w:ascii="Calibri" w:hAnsi="Calibri" w:cs="Calibri"/>
          <w:sz w:val="22"/>
          <w:szCs w:val="22"/>
        </w:rPr>
        <w:t>Wykonawca udziela Zamawiającemu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3 lata gwarancji </w:t>
      </w:r>
      <w:r w:rsidRPr="00E45FE9">
        <w:rPr>
          <w:rFonts w:ascii="Calibri" w:hAnsi="Calibri" w:cs="Calibri"/>
          <w:sz w:val="22"/>
          <w:szCs w:val="22"/>
        </w:rPr>
        <w:t xml:space="preserve"> na przedmiot umowy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oraz 1 rok rękojmi.</w:t>
      </w:r>
    </w:p>
    <w:p w14:paraId="47BEC63F" w14:textId="77777777" w:rsidR="006E65A8" w:rsidRPr="00E45FE9" w:rsidRDefault="006E65A8" w:rsidP="00E45FE9">
      <w:pPr>
        <w:pStyle w:val="Tekstpodstawowy"/>
        <w:numPr>
          <w:ilvl w:val="0"/>
          <w:numId w:val="6"/>
        </w:numPr>
        <w:tabs>
          <w:tab w:val="clear" w:pos="283"/>
          <w:tab w:val="left" w:pos="135"/>
          <w:tab w:val="left" w:pos="284"/>
          <w:tab w:val="left" w:pos="315"/>
        </w:tabs>
        <w:suppressAutoHyphens/>
        <w:autoSpaceDE/>
        <w:autoSpaceDN/>
        <w:adjustRightInd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Okres gwarancji liczy się od dnia protokólarnego przekazania przedmiotu umowy, o którym mowa w § </w:t>
      </w:r>
      <w:r w:rsidRPr="00E45FE9">
        <w:rPr>
          <w:rFonts w:ascii="Calibri" w:hAnsi="Calibri" w:cs="Calibri"/>
          <w:sz w:val="22"/>
          <w:szCs w:val="22"/>
          <w:lang w:val="pl-PL"/>
        </w:rPr>
        <w:t>6</w:t>
      </w:r>
      <w:r w:rsidRPr="00E45FE9">
        <w:rPr>
          <w:rFonts w:ascii="Calibri" w:hAnsi="Calibri" w:cs="Calibri"/>
          <w:sz w:val="22"/>
          <w:szCs w:val="22"/>
        </w:rPr>
        <w:t xml:space="preserve"> ust. </w:t>
      </w:r>
      <w:r w:rsidRPr="00E45FE9">
        <w:rPr>
          <w:rFonts w:ascii="Calibri" w:hAnsi="Calibri" w:cs="Calibri"/>
          <w:sz w:val="22"/>
          <w:szCs w:val="22"/>
          <w:lang w:val="pl-PL"/>
        </w:rPr>
        <w:t>1</w:t>
      </w:r>
      <w:r w:rsidRPr="00E45FE9">
        <w:rPr>
          <w:rFonts w:ascii="Calibri" w:hAnsi="Calibri" w:cs="Calibri"/>
          <w:sz w:val="22"/>
          <w:szCs w:val="22"/>
        </w:rPr>
        <w:t xml:space="preserve"> niniejszej umowy.</w:t>
      </w:r>
    </w:p>
    <w:p w14:paraId="7CC82B63" w14:textId="77777777" w:rsidR="006E65A8" w:rsidRPr="00E45FE9" w:rsidRDefault="006E65A8" w:rsidP="00E45FE9">
      <w:pPr>
        <w:pStyle w:val="Tekstpodstawowy"/>
        <w:numPr>
          <w:ilvl w:val="0"/>
          <w:numId w:val="6"/>
        </w:numPr>
        <w:tabs>
          <w:tab w:val="clear" w:pos="283"/>
          <w:tab w:val="left" w:pos="135"/>
          <w:tab w:val="left" w:pos="284"/>
          <w:tab w:val="left" w:pos="315"/>
          <w:tab w:val="num" w:pos="720"/>
        </w:tabs>
        <w:suppressAutoHyphens/>
        <w:autoSpaceDE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W okresie gwarancji wszystkie naprawy gwarancyjne przeprowadzone będą w miejscu użytkowania </w:t>
      </w:r>
      <w:r w:rsidRPr="00E45FE9">
        <w:rPr>
          <w:rFonts w:ascii="Calibri" w:hAnsi="Calibri" w:cs="Calibri"/>
          <w:sz w:val="22"/>
          <w:szCs w:val="22"/>
          <w:lang w:val="pl-PL"/>
        </w:rPr>
        <w:t>……………………………</w:t>
      </w:r>
      <w:r w:rsidRPr="00E45FE9">
        <w:rPr>
          <w:rFonts w:ascii="Calibri" w:hAnsi="Calibri" w:cs="Calibri"/>
          <w:sz w:val="22"/>
          <w:szCs w:val="22"/>
        </w:rPr>
        <w:t xml:space="preserve"> przez autoryzowany serwis na koszt i ryzyko Wykonawcy w ciągu ……… od daty otrzymania pisemnego zgłoszenia usterki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(czas reakcji serwisu – bez wliczania dni ustawowo wolnych od pracy)</w:t>
      </w:r>
      <w:r w:rsidRPr="00E45FE9">
        <w:rPr>
          <w:rFonts w:ascii="Calibri" w:hAnsi="Calibri" w:cs="Calibri"/>
          <w:sz w:val="22"/>
          <w:szCs w:val="22"/>
        </w:rPr>
        <w:t>. Strony dopuszczają zgłoszenie usterki w formie</w:t>
      </w:r>
      <w:r w:rsidRPr="00E45FE9">
        <w:rPr>
          <w:rFonts w:ascii="Calibri" w:hAnsi="Calibri" w:cs="Calibri"/>
          <w:sz w:val="22"/>
          <w:szCs w:val="22"/>
          <w:lang w:val="pl-PL"/>
        </w:rPr>
        <w:t>: pisemnie,</w:t>
      </w:r>
      <w:r w:rsidRPr="00E45FE9">
        <w:rPr>
          <w:rFonts w:ascii="Calibri" w:hAnsi="Calibri" w:cs="Calibri"/>
          <w:sz w:val="22"/>
          <w:szCs w:val="22"/>
        </w:rPr>
        <w:t xml:space="preserve"> faxu</w:t>
      </w:r>
      <w:r w:rsidRPr="00E45FE9">
        <w:rPr>
          <w:rFonts w:ascii="Calibri" w:hAnsi="Calibri" w:cs="Calibri"/>
          <w:sz w:val="22"/>
          <w:szCs w:val="22"/>
          <w:lang w:val="pl-PL"/>
        </w:rPr>
        <w:t>, e-maila</w:t>
      </w:r>
      <w:r w:rsidRPr="00E45FE9">
        <w:rPr>
          <w:rFonts w:ascii="Calibri" w:hAnsi="Calibri" w:cs="Calibri"/>
          <w:sz w:val="22"/>
          <w:szCs w:val="22"/>
        </w:rPr>
        <w:t>.</w:t>
      </w:r>
    </w:p>
    <w:p w14:paraId="26356044" w14:textId="77777777" w:rsidR="006E65A8" w:rsidRPr="00E45FE9" w:rsidRDefault="006E65A8" w:rsidP="00E45FE9">
      <w:pPr>
        <w:pStyle w:val="Tekstpodstawowy"/>
        <w:tabs>
          <w:tab w:val="left" w:pos="1230"/>
        </w:tabs>
        <w:suppressAutoHyphens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</w:p>
    <w:p w14:paraId="68BAC85F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Podwykonawstwo</w:t>
      </w:r>
    </w:p>
    <w:p w14:paraId="60A5E324" w14:textId="77777777" w:rsidR="006E65A8" w:rsidRPr="00E45FE9" w:rsidRDefault="006E65A8" w:rsidP="00E45FE9">
      <w:pPr>
        <w:tabs>
          <w:tab w:val="left" w:pos="6263"/>
        </w:tabs>
        <w:spacing w:line="276" w:lineRule="auto"/>
        <w:ind w:left="40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9</w:t>
      </w:r>
    </w:p>
    <w:p w14:paraId="5707B4DE" w14:textId="77777777" w:rsidR="006E65A8" w:rsidRPr="00E45FE9" w:rsidRDefault="006E65A8" w:rsidP="00E45FE9">
      <w:pPr>
        <w:pStyle w:val="Zwykytekst1"/>
        <w:numPr>
          <w:ilvl w:val="0"/>
          <w:numId w:val="1"/>
        </w:numPr>
        <w:tabs>
          <w:tab w:val="clear" w:pos="283"/>
          <w:tab w:val="num" w:pos="284"/>
          <w:tab w:val="left" w:pos="7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Przekazanie wykonania przedmiotu umowy przez Wykonawcę osobie trzeciej w całości lub części wymaga pisemnej zgody Zamawiającego, pod rygorem nieważności.</w:t>
      </w:r>
    </w:p>
    <w:p w14:paraId="5DB28BDA" w14:textId="77777777" w:rsidR="006E65A8" w:rsidRPr="00E45FE9" w:rsidRDefault="006E65A8" w:rsidP="00E45FE9">
      <w:pPr>
        <w:pStyle w:val="Zwykytekst1"/>
        <w:numPr>
          <w:ilvl w:val="0"/>
          <w:numId w:val="1"/>
        </w:numPr>
        <w:tabs>
          <w:tab w:val="clear" w:pos="283"/>
          <w:tab w:val="num" w:pos="284"/>
          <w:tab w:val="left" w:pos="7072"/>
        </w:tabs>
        <w:spacing w:line="276" w:lineRule="auto"/>
        <w:jc w:val="both"/>
        <w:rPr>
          <w:rFonts w:ascii="Calibri" w:eastAsia="Times New Roman" w:hAnsi="Calibri" w:cs="Calibri"/>
          <w:iCs/>
          <w:sz w:val="22"/>
          <w:szCs w:val="22"/>
        </w:rPr>
      </w:pPr>
      <w:r w:rsidRPr="00E45FE9">
        <w:rPr>
          <w:rFonts w:ascii="Calibri" w:eastAsia="Times New Roman" w:hAnsi="Calibri" w:cs="Calibri"/>
          <w:iCs/>
          <w:sz w:val="22"/>
          <w:szCs w:val="22"/>
        </w:rPr>
        <w:t>Wykonawca, podwykonawca lub dalszy podwykonawca zamówienia przedkłada zamawiającemu poświadczoną za zgodność z oryginałem kopię zawartej umowy o podwykonawstwo. </w:t>
      </w:r>
    </w:p>
    <w:p w14:paraId="25AC16EB" w14:textId="77777777" w:rsidR="006E65A8" w:rsidRPr="00E45FE9" w:rsidRDefault="006E65A8" w:rsidP="00E45FE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eastAsia="Times New Roman" w:hAnsi="Calibri" w:cs="Calibri"/>
          <w:iCs/>
          <w:sz w:val="22"/>
          <w:szCs w:val="22"/>
        </w:rPr>
        <w:t xml:space="preserve">Zamawiający nie wymaga przedłożenia zawartych umów podwykonawstwa, których przedmiotem są dostawy i usługi o wartości mniejszej niż 0,5% wynagrodzenia określonego w </w:t>
      </w:r>
      <w:r w:rsidRPr="00E45FE9">
        <w:rPr>
          <w:rFonts w:ascii="Calibri" w:hAnsi="Calibri" w:cs="Calibri"/>
          <w:sz w:val="22"/>
          <w:szCs w:val="22"/>
        </w:rPr>
        <w:t>§ 3 i jednocześnie nieprzekraczającym 50.000 zł brutto.</w:t>
      </w:r>
    </w:p>
    <w:p w14:paraId="55F7FE5A" w14:textId="77777777" w:rsidR="006E65A8" w:rsidRPr="00E45FE9" w:rsidRDefault="006E65A8" w:rsidP="00E45FE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E45FE9">
        <w:rPr>
          <w:rFonts w:ascii="Calibri" w:hAnsi="Calibri" w:cs="Calibri"/>
          <w:iCs/>
          <w:sz w:val="22"/>
          <w:szCs w:val="22"/>
        </w:rPr>
        <w:t xml:space="preserve">Podwykonawstwo nie zmienia zobowiązań Wykonawcy. Wykonawca jest odpowiedzialny </w:t>
      </w:r>
      <w:r w:rsidRPr="00E45FE9">
        <w:rPr>
          <w:rFonts w:ascii="Calibri" w:hAnsi="Calibri" w:cs="Calibri"/>
          <w:iCs/>
          <w:sz w:val="22"/>
          <w:szCs w:val="22"/>
        </w:rPr>
        <w:br/>
        <w:t>za działania, uchybienia i zaniedbania podwykonawcy, jego przedstawicieli lub pracowników w takim samym zakresie jak za swoje działania.</w:t>
      </w:r>
    </w:p>
    <w:p w14:paraId="25E59964" w14:textId="77777777" w:rsidR="006E65A8" w:rsidRPr="00E45FE9" w:rsidRDefault="006E65A8" w:rsidP="00E45FE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E45FE9">
        <w:rPr>
          <w:rFonts w:ascii="Calibri" w:hAnsi="Calibri" w:cs="Calibri"/>
          <w:iCs/>
          <w:sz w:val="22"/>
          <w:szCs w:val="22"/>
        </w:rPr>
        <w:t xml:space="preserve">Do zawarcia umów z dalszymi podwykonawcami zastosowanie mają zapisy dotyczące zawierania umów pomiędzy wykonawcą a podwykonawcą. </w:t>
      </w:r>
    </w:p>
    <w:p w14:paraId="743A4ADF" w14:textId="77777777" w:rsidR="006E65A8" w:rsidRPr="00E45FE9" w:rsidRDefault="006E65A8" w:rsidP="00E45FE9">
      <w:pPr>
        <w:pStyle w:val="Tekstpodstawowy"/>
        <w:tabs>
          <w:tab w:val="left" w:pos="180"/>
          <w:tab w:val="left" w:pos="284"/>
        </w:tabs>
        <w:suppressAutoHyphens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</w:p>
    <w:p w14:paraId="7B573A07" w14:textId="77777777" w:rsidR="006E65A8" w:rsidRPr="00E45FE9" w:rsidRDefault="006E65A8" w:rsidP="00E45FE9">
      <w:pPr>
        <w:pStyle w:val="Tekstpodstawowy"/>
        <w:tabs>
          <w:tab w:val="left" w:pos="180"/>
        </w:tabs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b/>
          <w:sz w:val="22"/>
          <w:szCs w:val="22"/>
        </w:rPr>
        <w:t>Kary umowne</w:t>
      </w:r>
    </w:p>
    <w:p w14:paraId="5C5A29D5" w14:textId="77777777" w:rsidR="006E65A8" w:rsidRPr="00E45FE9" w:rsidRDefault="006E65A8" w:rsidP="00E45FE9">
      <w:pPr>
        <w:pStyle w:val="Tekstpodstawowy"/>
        <w:tabs>
          <w:tab w:val="left" w:pos="180"/>
        </w:tabs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b/>
          <w:sz w:val="22"/>
          <w:szCs w:val="22"/>
        </w:rPr>
        <w:t xml:space="preserve">§ </w:t>
      </w:r>
      <w:r w:rsidRPr="00E45FE9">
        <w:rPr>
          <w:rFonts w:ascii="Calibri" w:hAnsi="Calibri" w:cs="Calibri"/>
          <w:b/>
          <w:sz w:val="22"/>
          <w:szCs w:val="22"/>
          <w:lang w:val="pl-PL"/>
        </w:rPr>
        <w:t>10</w:t>
      </w:r>
    </w:p>
    <w:p w14:paraId="0A03C3FF" w14:textId="77777777" w:rsidR="006E65A8" w:rsidRPr="00E45FE9" w:rsidRDefault="006E65A8" w:rsidP="00E45FE9">
      <w:pPr>
        <w:pStyle w:val="Tekstpodstawowy"/>
        <w:widowControl w:val="0"/>
        <w:numPr>
          <w:ilvl w:val="0"/>
          <w:numId w:val="5"/>
        </w:numPr>
        <w:tabs>
          <w:tab w:val="left" w:pos="180"/>
          <w:tab w:val="left" w:pos="284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  <w:lang w:val="pl-PL"/>
        </w:rPr>
        <w:t xml:space="preserve">  </w:t>
      </w:r>
      <w:r w:rsidRPr="00E45FE9">
        <w:rPr>
          <w:rFonts w:ascii="Calibri" w:hAnsi="Calibri" w:cs="Calibri"/>
          <w:sz w:val="22"/>
          <w:szCs w:val="22"/>
        </w:rPr>
        <w:t xml:space="preserve">W przypadku nie wykonania dostawy w określonym w § </w:t>
      </w:r>
      <w:r w:rsidRPr="00E45FE9">
        <w:rPr>
          <w:rFonts w:ascii="Calibri" w:hAnsi="Calibri" w:cs="Calibri"/>
          <w:sz w:val="22"/>
          <w:szCs w:val="22"/>
          <w:lang w:val="pl-PL"/>
        </w:rPr>
        <w:t>5</w:t>
      </w:r>
      <w:r w:rsidRPr="00E45FE9">
        <w:rPr>
          <w:rFonts w:ascii="Calibri" w:hAnsi="Calibri" w:cs="Calibri"/>
          <w:sz w:val="22"/>
          <w:szCs w:val="22"/>
        </w:rPr>
        <w:t xml:space="preserve"> ust. 1 terminie, Wykonawca zapłaci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45FE9">
        <w:rPr>
          <w:rFonts w:ascii="Calibri" w:hAnsi="Calibri" w:cs="Calibri"/>
          <w:sz w:val="22"/>
          <w:szCs w:val="22"/>
        </w:rPr>
        <w:t>Zamawiającemu karę umowną w wysokości 0,</w:t>
      </w:r>
      <w:r w:rsidRPr="00E45FE9">
        <w:rPr>
          <w:rFonts w:ascii="Calibri" w:hAnsi="Calibri" w:cs="Calibri"/>
          <w:sz w:val="22"/>
          <w:szCs w:val="22"/>
          <w:lang w:val="pl-PL"/>
        </w:rPr>
        <w:t>2</w:t>
      </w:r>
      <w:r w:rsidRPr="00E45FE9">
        <w:rPr>
          <w:rFonts w:ascii="Calibri" w:hAnsi="Calibri" w:cs="Calibri"/>
          <w:sz w:val="22"/>
          <w:szCs w:val="22"/>
        </w:rPr>
        <w:t xml:space="preserve">% wartości brutto umowy, za każdy dzień </w:t>
      </w:r>
      <w:r w:rsidRPr="00E45FE9">
        <w:rPr>
          <w:rFonts w:ascii="Calibri" w:hAnsi="Calibri" w:cs="Calibri"/>
          <w:sz w:val="22"/>
          <w:szCs w:val="22"/>
        </w:rPr>
        <w:lastRenderedPageBreak/>
        <w:t xml:space="preserve">opóźnienia, jednak nie więcej niż 10% wartości umowy brutto, o której mowa w § </w:t>
      </w:r>
      <w:r w:rsidRPr="00E45FE9">
        <w:rPr>
          <w:rFonts w:ascii="Calibri" w:hAnsi="Calibri" w:cs="Calibri"/>
          <w:sz w:val="22"/>
          <w:szCs w:val="22"/>
          <w:lang w:val="pl-PL"/>
        </w:rPr>
        <w:t>3</w:t>
      </w:r>
      <w:r w:rsidRPr="00E45FE9">
        <w:rPr>
          <w:rFonts w:ascii="Calibri" w:hAnsi="Calibri" w:cs="Calibri"/>
          <w:sz w:val="22"/>
          <w:szCs w:val="22"/>
        </w:rPr>
        <w:t xml:space="preserve"> ust. 1 umowy.</w:t>
      </w:r>
    </w:p>
    <w:p w14:paraId="4D82CB87" w14:textId="77777777" w:rsidR="006E65A8" w:rsidRPr="00E45FE9" w:rsidRDefault="006E65A8" w:rsidP="00E45FE9">
      <w:pPr>
        <w:pStyle w:val="Tekstpodstawowy"/>
        <w:widowControl w:val="0"/>
        <w:tabs>
          <w:tab w:val="left" w:pos="180"/>
          <w:tab w:val="left" w:pos="284"/>
          <w:tab w:val="left" w:pos="375"/>
        </w:tabs>
        <w:suppressAutoHyphens/>
        <w:autoSpaceDN/>
        <w:adjustRightInd/>
        <w:spacing w:line="276" w:lineRule="auto"/>
        <w:ind w:left="284"/>
        <w:rPr>
          <w:rFonts w:ascii="Calibri" w:hAnsi="Calibri" w:cs="Calibri"/>
          <w:b/>
          <w:sz w:val="22"/>
          <w:szCs w:val="22"/>
          <w:lang w:val="pl-PL"/>
        </w:rPr>
      </w:pPr>
    </w:p>
    <w:p w14:paraId="2DC6D53B" w14:textId="77777777" w:rsidR="006E65A8" w:rsidRPr="00E45FE9" w:rsidRDefault="006E65A8" w:rsidP="00E45FE9">
      <w:pPr>
        <w:pStyle w:val="Tekstpodstawowy"/>
        <w:widowControl w:val="0"/>
        <w:numPr>
          <w:ilvl w:val="0"/>
          <w:numId w:val="5"/>
        </w:numPr>
        <w:tabs>
          <w:tab w:val="left" w:pos="284"/>
          <w:tab w:val="left" w:pos="375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Jeżeli Wykonawca, dopuści się zwłoki w przeszkoleniu przedstawicieli Zamawiającego, w stosunku do terminu ustalonego w § </w:t>
      </w:r>
      <w:r w:rsidRPr="00E45FE9">
        <w:rPr>
          <w:rFonts w:ascii="Calibri" w:hAnsi="Calibri" w:cs="Calibri"/>
          <w:sz w:val="22"/>
          <w:szCs w:val="22"/>
          <w:lang w:val="pl-PL"/>
        </w:rPr>
        <w:t>6</w:t>
      </w:r>
      <w:r w:rsidRPr="00E45FE9">
        <w:rPr>
          <w:rFonts w:ascii="Calibri" w:hAnsi="Calibri" w:cs="Calibri"/>
          <w:sz w:val="22"/>
          <w:szCs w:val="22"/>
        </w:rPr>
        <w:t xml:space="preserve"> ust. </w:t>
      </w:r>
      <w:r w:rsidRPr="00E45FE9">
        <w:rPr>
          <w:rFonts w:ascii="Calibri" w:hAnsi="Calibri" w:cs="Calibri"/>
          <w:sz w:val="22"/>
          <w:szCs w:val="22"/>
          <w:lang w:val="pl-PL"/>
        </w:rPr>
        <w:t>6</w:t>
      </w:r>
      <w:r w:rsidRPr="00E45FE9">
        <w:rPr>
          <w:rFonts w:ascii="Calibri" w:hAnsi="Calibri" w:cs="Calibri"/>
          <w:sz w:val="22"/>
          <w:szCs w:val="22"/>
        </w:rPr>
        <w:t xml:space="preserve"> niniejszej umowy, zapłaci Zamawiającemu za każdy dzień zwłoki karę umowną w wysokości 0,1% wartości brutto umowy, jednakże nie więcej niż 10% wartości brutto umowy.</w:t>
      </w:r>
    </w:p>
    <w:p w14:paraId="3FEF1472" w14:textId="77777777" w:rsidR="006E65A8" w:rsidRPr="00E45FE9" w:rsidRDefault="006E65A8" w:rsidP="00E45FE9">
      <w:pPr>
        <w:pStyle w:val="Tekstpodstawowy"/>
        <w:widowControl w:val="0"/>
        <w:numPr>
          <w:ilvl w:val="0"/>
          <w:numId w:val="5"/>
        </w:numPr>
        <w:tabs>
          <w:tab w:val="left" w:pos="284"/>
          <w:tab w:val="left" w:pos="375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iCs/>
          <w:sz w:val="22"/>
          <w:szCs w:val="22"/>
        </w:rPr>
        <w:t>Z tytułu braku zapłaty lub nieterminowej zapłaty wynagrodzenia należnego podwykonawcom lub dalszym podwykonawcom</w:t>
      </w:r>
      <w:r w:rsidRPr="00E45FE9">
        <w:rPr>
          <w:rFonts w:ascii="Calibri" w:hAnsi="Calibri" w:cs="Calibri"/>
          <w:sz w:val="22"/>
          <w:szCs w:val="22"/>
        </w:rPr>
        <w:t xml:space="preserve"> w wysokości 0,5 % wynagrodzenia, określonego w § </w:t>
      </w:r>
      <w:r w:rsidRPr="00E45FE9">
        <w:rPr>
          <w:rFonts w:ascii="Calibri" w:hAnsi="Calibri" w:cs="Calibri"/>
          <w:sz w:val="22"/>
          <w:szCs w:val="22"/>
          <w:lang w:val="pl-PL"/>
        </w:rPr>
        <w:t>3 ust. 1 niemniejszej umowy</w:t>
      </w:r>
      <w:r w:rsidRPr="00E45FE9">
        <w:rPr>
          <w:rFonts w:ascii="Calibri" w:hAnsi="Calibri" w:cs="Calibri"/>
          <w:sz w:val="22"/>
          <w:szCs w:val="22"/>
        </w:rPr>
        <w:t xml:space="preserve">, za każdy dzień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opóźnienia, nie więcej jednak niż 5 % </w:t>
      </w:r>
      <w:r w:rsidRPr="00E45FE9">
        <w:rPr>
          <w:rFonts w:ascii="Calibri" w:hAnsi="Calibri" w:cs="Calibri"/>
          <w:sz w:val="22"/>
          <w:szCs w:val="22"/>
        </w:rPr>
        <w:t xml:space="preserve">wynagrodzenia, określonego w § </w:t>
      </w:r>
      <w:r w:rsidRPr="00E45FE9">
        <w:rPr>
          <w:rFonts w:ascii="Calibri" w:hAnsi="Calibri" w:cs="Calibri"/>
          <w:sz w:val="22"/>
          <w:szCs w:val="22"/>
          <w:lang w:val="pl-PL"/>
        </w:rPr>
        <w:t>3 ust. 1 niniejszej umowy.</w:t>
      </w:r>
    </w:p>
    <w:p w14:paraId="51F0355A" w14:textId="77777777" w:rsidR="006E65A8" w:rsidRPr="00E45FE9" w:rsidRDefault="006E65A8" w:rsidP="00E45FE9">
      <w:pPr>
        <w:pStyle w:val="Tekstpodstawowy"/>
        <w:widowControl w:val="0"/>
        <w:numPr>
          <w:ilvl w:val="0"/>
          <w:numId w:val="5"/>
        </w:numPr>
        <w:tabs>
          <w:tab w:val="left" w:pos="284"/>
          <w:tab w:val="left" w:pos="375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sz w:val="22"/>
          <w:szCs w:val="22"/>
        </w:rPr>
        <w:t>Zamawiający zastrzega sobie prawo potrącenia należnej kary umownej z wynagrodzenia Wykonawcy</w:t>
      </w:r>
      <w:r w:rsidRPr="00E45FE9">
        <w:rPr>
          <w:rFonts w:ascii="Calibri" w:hAnsi="Calibri" w:cs="Calibri"/>
          <w:sz w:val="22"/>
          <w:szCs w:val="22"/>
          <w:lang w:val="pl-PL"/>
        </w:rPr>
        <w:t>.</w:t>
      </w:r>
    </w:p>
    <w:p w14:paraId="073B92AB" w14:textId="77777777" w:rsidR="006E65A8" w:rsidRPr="00E45FE9" w:rsidRDefault="006E65A8" w:rsidP="00E45FE9">
      <w:pPr>
        <w:pStyle w:val="Tekstpodstawowy"/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3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 przypadku opóźnienia w zapłacie faktury Wykonawca może żądać od Zamawiającego odsetek ustawowych.</w:t>
      </w:r>
    </w:p>
    <w:p w14:paraId="13765CDA" w14:textId="77777777" w:rsidR="006E65A8" w:rsidRPr="00E45FE9" w:rsidRDefault="006E65A8" w:rsidP="00E45FE9">
      <w:pPr>
        <w:pStyle w:val="Tekstpodstawowy"/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3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Zamawiający zastrzega sobie prawo do dochodzenia odszkodowania uzupełniającego do wysokości poniesionej szkody.</w:t>
      </w:r>
    </w:p>
    <w:p w14:paraId="3ED4C98C" w14:textId="77777777" w:rsidR="006E65A8" w:rsidRPr="00E45FE9" w:rsidRDefault="006E65A8" w:rsidP="00E45FE9">
      <w:pPr>
        <w:pStyle w:val="Tekstpodstawowy"/>
        <w:widowControl w:val="0"/>
        <w:tabs>
          <w:tab w:val="left" w:pos="180"/>
          <w:tab w:val="left" w:pos="375"/>
        </w:tabs>
        <w:suppressAutoHyphens/>
        <w:autoSpaceDN/>
        <w:adjustRightInd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</w:p>
    <w:p w14:paraId="0444DC1A" w14:textId="77777777" w:rsidR="006E65A8" w:rsidRPr="00E45FE9" w:rsidRDefault="006E65A8" w:rsidP="00E45FE9">
      <w:pPr>
        <w:pStyle w:val="Tekstpodstawowy"/>
        <w:widowControl w:val="0"/>
        <w:tabs>
          <w:tab w:val="left" w:pos="180"/>
          <w:tab w:val="left" w:pos="375"/>
        </w:tabs>
        <w:suppressAutoHyphens/>
        <w:autoSpaceDN/>
        <w:adjustRightInd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b/>
          <w:sz w:val="22"/>
          <w:szCs w:val="22"/>
          <w:lang w:val="pl-PL"/>
        </w:rPr>
        <w:t>Odstąpienie od umowy</w:t>
      </w:r>
    </w:p>
    <w:p w14:paraId="60BC758F" w14:textId="77777777" w:rsidR="006E65A8" w:rsidRPr="00E45FE9" w:rsidRDefault="006E65A8" w:rsidP="00E45FE9">
      <w:pPr>
        <w:pStyle w:val="Tekstpodstawowy"/>
        <w:widowControl w:val="0"/>
        <w:tabs>
          <w:tab w:val="left" w:pos="180"/>
          <w:tab w:val="left" w:pos="300"/>
        </w:tabs>
        <w:suppressAutoHyphens/>
        <w:autoSpaceDN/>
        <w:adjustRightInd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 xml:space="preserve">§ </w:t>
      </w:r>
      <w:r w:rsidRPr="00E45FE9">
        <w:rPr>
          <w:rFonts w:ascii="Calibri" w:hAnsi="Calibri" w:cs="Calibri"/>
          <w:b/>
          <w:sz w:val="22"/>
          <w:szCs w:val="22"/>
          <w:lang w:val="pl-PL"/>
        </w:rPr>
        <w:t>11</w:t>
      </w:r>
    </w:p>
    <w:p w14:paraId="38F6DDEB" w14:textId="77777777" w:rsidR="006E65A8" w:rsidRPr="00E45FE9" w:rsidRDefault="006E65A8" w:rsidP="00E45FE9">
      <w:pPr>
        <w:pStyle w:val="Tekstpodstawowy"/>
        <w:widowControl w:val="0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Odstąpienie od umowy wymaga, pod rygorem nieważności, formy pisemnej poprzez złożenie oświadczenia drugiej stronie.</w:t>
      </w:r>
    </w:p>
    <w:p w14:paraId="71AC5A95" w14:textId="77777777" w:rsidR="006E65A8" w:rsidRPr="00E45FE9" w:rsidRDefault="006E65A8" w:rsidP="00E45FE9">
      <w:pPr>
        <w:pStyle w:val="Tekstpodstawowy"/>
        <w:widowControl w:val="0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 przypadku odstąpienia od umowy przez Wykonawcę lub Zamawiającego, z przyczyn leżących po stronie Wykonawcy, Wykonawca obowiązany jest zapłacić Zamawiającemu karę umowną w wysokości 10% wartości brutto umowy.</w:t>
      </w:r>
    </w:p>
    <w:p w14:paraId="7C1BFAA4" w14:textId="77777777" w:rsidR="006E65A8" w:rsidRPr="00E45FE9" w:rsidRDefault="006E65A8" w:rsidP="00E45FE9">
      <w:pPr>
        <w:pStyle w:val="Tekstpodstawowy"/>
        <w:widowControl w:val="0"/>
        <w:numPr>
          <w:ilvl w:val="0"/>
          <w:numId w:val="14"/>
        </w:numPr>
        <w:tabs>
          <w:tab w:val="left" w:pos="180"/>
          <w:tab w:val="left" w:pos="284"/>
          <w:tab w:val="left" w:pos="375"/>
        </w:tabs>
        <w:suppressAutoHyphens/>
        <w:autoSpaceDN/>
        <w:adjustRightInd/>
        <w:spacing w:line="276" w:lineRule="auto"/>
        <w:ind w:left="426"/>
        <w:rPr>
          <w:rFonts w:ascii="Calibri" w:hAnsi="Calibri" w:cs="Calibri"/>
          <w:b/>
          <w:sz w:val="22"/>
          <w:szCs w:val="22"/>
          <w:lang w:val="pl-PL"/>
        </w:rPr>
      </w:pPr>
      <w:r w:rsidRPr="00E45FE9">
        <w:rPr>
          <w:rFonts w:ascii="Calibri" w:hAnsi="Calibri" w:cs="Calibri"/>
          <w:sz w:val="22"/>
          <w:szCs w:val="22"/>
        </w:rPr>
        <w:t xml:space="preserve">Jeżeli opóźnienie wydania przedmiotu umowy przekroczy 14 dni kalendarzowych (z zastrzeżeniem §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5 </w:t>
      </w:r>
      <w:r w:rsidRPr="00E45FE9">
        <w:rPr>
          <w:rFonts w:ascii="Calibri" w:hAnsi="Calibri" w:cs="Calibri"/>
          <w:sz w:val="22"/>
          <w:szCs w:val="22"/>
        </w:rPr>
        <w:t xml:space="preserve">pkt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1 niniejszej umowy) </w:t>
      </w:r>
      <w:r w:rsidRPr="00E45FE9">
        <w:rPr>
          <w:rFonts w:ascii="Calibri" w:hAnsi="Calibri" w:cs="Calibri"/>
          <w:sz w:val="22"/>
          <w:szCs w:val="22"/>
        </w:rPr>
        <w:t xml:space="preserve">Zamawiający ma prawo odstąpić od umowy, za 7-dniowym uprzedzeniem bez obowiązku wyznaczania dodatkowego terminu. </w:t>
      </w:r>
    </w:p>
    <w:p w14:paraId="586B50CD" w14:textId="77777777" w:rsidR="006E65A8" w:rsidRPr="00E45FE9" w:rsidRDefault="006E65A8" w:rsidP="00E45FE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8079F9E" w14:textId="77777777" w:rsidR="006E65A8" w:rsidRPr="00E45FE9" w:rsidRDefault="006E65A8" w:rsidP="00E45FE9">
      <w:pPr>
        <w:spacing w:line="276" w:lineRule="auto"/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Obowiązki</w:t>
      </w:r>
      <w:r w:rsidRPr="00E45FE9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r w:rsidRPr="00E45FE9">
        <w:rPr>
          <w:rFonts w:ascii="Calibri" w:hAnsi="Calibri" w:cs="Calibri"/>
          <w:b/>
          <w:bCs/>
          <w:sz w:val="22"/>
          <w:szCs w:val="22"/>
        </w:rPr>
        <w:t>informacyjne</w:t>
      </w:r>
    </w:p>
    <w:p w14:paraId="47832D64" w14:textId="77777777" w:rsidR="006E65A8" w:rsidRPr="00E45FE9" w:rsidRDefault="006E65A8" w:rsidP="00E45FE9">
      <w:pPr>
        <w:spacing w:line="276" w:lineRule="auto"/>
        <w:ind w:left="283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45FE9">
        <w:rPr>
          <w:rFonts w:ascii="Calibri" w:hAnsi="Calibri" w:cs="Calibri"/>
          <w:b/>
          <w:bCs/>
          <w:sz w:val="22"/>
          <w:szCs w:val="22"/>
          <w:lang w:val="de-DE"/>
        </w:rPr>
        <w:t>§ 12.</w:t>
      </w:r>
    </w:p>
    <w:p w14:paraId="0E7129A0" w14:textId="77777777" w:rsidR="006E65A8" w:rsidRPr="00E45FE9" w:rsidRDefault="006E65A8" w:rsidP="00E45FE9">
      <w:pPr>
        <w:pStyle w:val="Tekstpodstawowy"/>
        <w:spacing w:line="276" w:lineRule="auto"/>
        <w:ind w:left="20" w:firstLine="10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W okresie realizacji umowy, a nadto w okresie rękojmi </w:t>
      </w:r>
      <w:r w:rsidRPr="00E45FE9">
        <w:rPr>
          <w:rFonts w:ascii="Calibri" w:hAnsi="Calibri" w:cs="Calibri"/>
          <w:sz w:val="22"/>
          <w:szCs w:val="22"/>
          <w:lang w:val="pl-PL"/>
        </w:rPr>
        <w:t xml:space="preserve">i gwarancji </w:t>
      </w:r>
      <w:r w:rsidRPr="00E45FE9">
        <w:rPr>
          <w:rFonts w:ascii="Calibri" w:hAnsi="Calibri" w:cs="Calibri"/>
          <w:sz w:val="22"/>
          <w:szCs w:val="22"/>
        </w:rPr>
        <w:t xml:space="preserve">Wykonawca zobowiązany jest do pisemnego zawiadamiania Zamawiającego w terminie siedmiu </w:t>
      </w:r>
      <w:r w:rsidRPr="00E45FE9">
        <w:rPr>
          <w:rFonts w:ascii="Calibri" w:hAnsi="Calibri" w:cs="Calibri"/>
          <w:sz w:val="22"/>
          <w:szCs w:val="22"/>
          <w:lang w:val="pl-PL"/>
        </w:rPr>
        <w:t>dni o</w:t>
      </w:r>
      <w:r w:rsidRPr="00E45FE9">
        <w:rPr>
          <w:rFonts w:ascii="Calibri" w:hAnsi="Calibri" w:cs="Calibri"/>
          <w:sz w:val="22"/>
          <w:szCs w:val="22"/>
        </w:rPr>
        <w:t>:</w:t>
      </w:r>
    </w:p>
    <w:p w14:paraId="26569FDD" w14:textId="77777777" w:rsidR="006E65A8" w:rsidRPr="00E45FE9" w:rsidRDefault="006E65A8" w:rsidP="00E45FE9">
      <w:pPr>
        <w:pStyle w:val="Tekstpodstawowy"/>
        <w:numPr>
          <w:ilvl w:val="0"/>
          <w:numId w:val="15"/>
        </w:numPr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zmianie siedziby firmy,</w:t>
      </w:r>
    </w:p>
    <w:p w14:paraId="643FB8B9" w14:textId="77777777" w:rsidR="006E65A8" w:rsidRPr="00E45FE9" w:rsidRDefault="006E65A8" w:rsidP="00E45FE9">
      <w:pPr>
        <w:pStyle w:val="Tekstpodstawowy"/>
        <w:numPr>
          <w:ilvl w:val="0"/>
          <w:numId w:val="15"/>
        </w:numPr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zmianie osób reprezentujących Wykonawcę,</w:t>
      </w:r>
    </w:p>
    <w:p w14:paraId="7B9E906F" w14:textId="77777777" w:rsidR="006E65A8" w:rsidRPr="00E45FE9" w:rsidRDefault="006E65A8" w:rsidP="00E45FE9">
      <w:pPr>
        <w:pStyle w:val="Tekstpodstawowy"/>
        <w:numPr>
          <w:ilvl w:val="0"/>
          <w:numId w:val="15"/>
        </w:numPr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ogłoszeniu upadłości Wykonawcy,</w:t>
      </w:r>
    </w:p>
    <w:p w14:paraId="0D17DC80" w14:textId="77777777" w:rsidR="006E65A8" w:rsidRPr="00E45FE9" w:rsidRDefault="006E65A8" w:rsidP="00E45FE9">
      <w:pPr>
        <w:pStyle w:val="Tekstpodstawowy"/>
        <w:numPr>
          <w:ilvl w:val="0"/>
          <w:numId w:val="15"/>
        </w:numPr>
        <w:spacing w:line="276" w:lineRule="auto"/>
        <w:ind w:left="567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rozpoczęciu likwidacji firmy Wykonawcy.</w:t>
      </w:r>
    </w:p>
    <w:p w14:paraId="6772DCCF" w14:textId="77777777" w:rsidR="006E65A8" w:rsidRPr="00E45FE9" w:rsidRDefault="006E65A8" w:rsidP="00E45FE9">
      <w:pPr>
        <w:spacing w:line="276" w:lineRule="auto"/>
        <w:ind w:left="283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3C8DE7E3" w14:textId="77777777" w:rsidR="006E65A8" w:rsidRPr="00E45FE9" w:rsidRDefault="006E65A8" w:rsidP="00E45FE9">
      <w:pPr>
        <w:autoSpaceDE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Korespondencja</w:t>
      </w:r>
    </w:p>
    <w:p w14:paraId="2B05BE84" w14:textId="77777777" w:rsidR="006E65A8" w:rsidRPr="00E45FE9" w:rsidRDefault="006E65A8" w:rsidP="00E45FE9">
      <w:pPr>
        <w:autoSpaceDE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>§ 13.</w:t>
      </w:r>
    </w:p>
    <w:p w14:paraId="166A99A2" w14:textId="77777777" w:rsidR="006E65A8" w:rsidRPr="00E45FE9" w:rsidRDefault="006E65A8" w:rsidP="00E45FE9">
      <w:pPr>
        <w:autoSpaceDE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1.  Wszelka korespondencja związana z realizacją umowy będzie kierowana pod adres:</w:t>
      </w:r>
    </w:p>
    <w:p w14:paraId="1294A0DD" w14:textId="77777777" w:rsidR="006E65A8" w:rsidRPr="00E45FE9" w:rsidRDefault="006E65A8" w:rsidP="00E45FE9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1)   Zamawiającego: …………………………………………………………………………</w:t>
      </w:r>
    </w:p>
    <w:p w14:paraId="6AEBFCEC" w14:textId="77777777" w:rsidR="006E65A8" w:rsidRPr="00E45FE9" w:rsidRDefault="006E65A8" w:rsidP="00E45FE9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2)   Wykonawcy: …………………………………………………………………………</w:t>
      </w:r>
    </w:p>
    <w:p w14:paraId="7A52E43D" w14:textId="77777777" w:rsidR="006E65A8" w:rsidRPr="00E45FE9" w:rsidRDefault="006E65A8" w:rsidP="00E45FE9">
      <w:pPr>
        <w:tabs>
          <w:tab w:val="left" w:pos="426"/>
        </w:tabs>
        <w:autoSpaceDE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2.  Zmiany adresów, o których mowa w ust. 1, potwierdzone na piśmie przez drugą stronę nie stanowią zmiany Umowy.</w:t>
      </w:r>
    </w:p>
    <w:p w14:paraId="590AF7C3" w14:textId="77777777" w:rsidR="006E65A8" w:rsidRPr="00E45FE9" w:rsidRDefault="006E65A8" w:rsidP="00E45FE9">
      <w:pPr>
        <w:pStyle w:val="Tekstpodstawowy"/>
        <w:tabs>
          <w:tab w:val="left" w:pos="180"/>
        </w:tabs>
        <w:suppressAutoHyphens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</w:p>
    <w:p w14:paraId="14CFDA92" w14:textId="77777777" w:rsidR="006E65A8" w:rsidRPr="00E45FE9" w:rsidRDefault="006E65A8" w:rsidP="00E45FE9">
      <w:pPr>
        <w:pStyle w:val="Zwykytekst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lastRenderedPageBreak/>
        <w:t>Postanowienia końcowe</w:t>
      </w:r>
    </w:p>
    <w:p w14:paraId="0500C7A5" w14:textId="77777777" w:rsidR="006E65A8" w:rsidRPr="00E45FE9" w:rsidRDefault="006E65A8" w:rsidP="00E45FE9">
      <w:pPr>
        <w:pStyle w:val="Zwykytekst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14</w:t>
      </w:r>
    </w:p>
    <w:p w14:paraId="09F7A5B0" w14:textId="77777777" w:rsidR="006E65A8" w:rsidRPr="00E45FE9" w:rsidRDefault="006E65A8" w:rsidP="00E45FE9">
      <w:pPr>
        <w:pStyle w:val="Zwykytekst2"/>
        <w:widowControl w:val="0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>Wszelkie zmiany niniejszej umowy wymagają formy pisemnej pod rygorem nieważności</w:t>
      </w:r>
      <w:r w:rsidRPr="00E45FE9">
        <w:rPr>
          <w:rFonts w:ascii="Calibri" w:hAnsi="Calibri" w:cs="Calibri"/>
          <w:bCs/>
          <w:sz w:val="22"/>
          <w:szCs w:val="22"/>
        </w:rPr>
        <w:t>.</w:t>
      </w:r>
    </w:p>
    <w:p w14:paraId="7C9C12DF" w14:textId="77777777" w:rsidR="006E65A8" w:rsidRPr="00E45FE9" w:rsidRDefault="006E65A8" w:rsidP="00E45FE9">
      <w:pPr>
        <w:pStyle w:val="Tekstpodstawowy"/>
        <w:numPr>
          <w:ilvl w:val="0"/>
          <w:numId w:val="7"/>
        </w:numPr>
        <w:tabs>
          <w:tab w:val="clear" w:pos="283"/>
          <w:tab w:val="left" w:pos="284"/>
        </w:tabs>
        <w:suppressAutoHyphens/>
        <w:autoSpaceDE/>
        <w:autoSpaceDN/>
        <w:adjustRightInd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Zamawiający przewiduje możliwość zmiany umowy </w:t>
      </w:r>
    </w:p>
    <w:p w14:paraId="07608172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bookmarkStart w:id="1" w:name="_Hlk535270860"/>
      <w:bookmarkStart w:id="2" w:name="_Hlk3408816"/>
      <w:bookmarkStart w:id="3" w:name="_Hlk4414251"/>
      <w:bookmarkStart w:id="4" w:name="_Hlk509958412"/>
      <w:bookmarkStart w:id="5" w:name="_Hlk15991049"/>
      <w:r w:rsidRPr="00E45FE9">
        <w:rPr>
          <w:rFonts w:cs="Calibri"/>
        </w:rPr>
        <w:t>w zakresie przedmiotu zamówienia, terminu realizacji, sposobu realizacji zamówienia w związku ze zmianą obowiązujących przepisów prawnych mającej wpływ na termin lub zakres zamówienia;</w:t>
      </w:r>
    </w:p>
    <w:p w14:paraId="1C529722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zmiany terminu na skutek działań osób trzecich lub organów władzy publicznej, które spowodują przerwanie lub czasowe zawieszenie realizacji zamówienia;</w:t>
      </w:r>
    </w:p>
    <w:p w14:paraId="277CA6FB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zamiany terminu realizacji umowy w przypadku działania siły wyższej (np. klęski żywiołowe, strajki, epidemii, wystąpienia siły wyższej), mającej bezpośredni wpływ na realizację zamówienia;</w:t>
      </w:r>
    </w:p>
    <w:p w14:paraId="741EA46D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zapisów umowy w przypadku wystąpienia oczywistych omyłek pisarskich i rachunkowych w treści umowy;</w:t>
      </w:r>
    </w:p>
    <w:p w14:paraId="5696E11B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zmiany podwykonawców w przypadku wystąpienia o zmianę na wniosek zamawiającego lub wykonawcy po uzyskaniu zgodny Zamawiającego;</w:t>
      </w:r>
    </w:p>
    <w:p w14:paraId="7546BE38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zmiany wynagrodzenia w przypadku urzędowej zmiany stawki VAT, Zakres zmiany obejmuje jedynie wzrost wynagrodzenia o wskaźnik wzrostu stawki podatku VAT;</w:t>
      </w:r>
    </w:p>
    <w:p w14:paraId="35FC5C63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zapisów umowy w przypadku zmian oznaczenia danych Zamawiającego i/lub Wykonawcy; w przypadku zmiany danych teleadresowych, sposobu reprezentacji poprzez podanie nowych danych;</w:t>
      </w:r>
    </w:p>
    <w:bookmarkEnd w:id="1"/>
    <w:p w14:paraId="2D710720" w14:textId="77777777" w:rsidR="00E45FE9" w:rsidRPr="00E45FE9" w:rsidRDefault="00E45FE9" w:rsidP="00E45FE9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 w:rsidRPr="00E45FE9">
        <w:rPr>
          <w:rFonts w:cs="Calibri"/>
        </w:rPr>
        <w:t>W zakresie zmiany przedmiotu umowy wskazanego w ofercie, w przypadku, gdy pierwotny produkt został wycofany z rynku, jest niedostępny lub na rynku występuje produkt nowy o parametrach lepszych niż wskazane w ofercie, z zastrzeżeniem, że wynagrodzenie nie może ulec zwiększeniu;</w:t>
      </w:r>
    </w:p>
    <w:bookmarkEnd w:id="2"/>
    <w:bookmarkEnd w:id="3"/>
    <w:bookmarkEnd w:id="4"/>
    <w:bookmarkEnd w:id="5"/>
    <w:p w14:paraId="16BE411D" w14:textId="77777777" w:rsidR="006E65A8" w:rsidRPr="00E45FE9" w:rsidRDefault="006E65A8" w:rsidP="00E45FE9">
      <w:pPr>
        <w:pStyle w:val="Tekstpodstawowy"/>
        <w:tabs>
          <w:tab w:val="left" w:pos="180"/>
          <w:tab w:val="num" w:pos="720"/>
        </w:tabs>
        <w:suppressAutoHyphens/>
        <w:autoSpaceDE/>
        <w:autoSpaceDN/>
        <w:adjustRightInd/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1BD4B84C" w14:textId="77777777" w:rsidR="006E65A8" w:rsidRPr="00E45FE9" w:rsidRDefault="006E65A8" w:rsidP="00E45FE9">
      <w:pPr>
        <w:pStyle w:val="Zwykytekst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15</w:t>
      </w:r>
    </w:p>
    <w:p w14:paraId="4AAF0F61" w14:textId="77777777" w:rsidR="006E65A8" w:rsidRPr="00E45FE9" w:rsidRDefault="006E65A8" w:rsidP="00E45FE9">
      <w:pPr>
        <w:pStyle w:val="Zwykytekst1"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W kwestiach nieunormowanych w niniejszej umowie zastosowanie mają przepisy </w:t>
      </w:r>
      <w:proofErr w:type="spellStart"/>
      <w:r w:rsidRPr="00E45FE9">
        <w:rPr>
          <w:rFonts w:ascii="Calibri" w:hAnsi="Calibri" w:cs="Calibri"/>
          <w:sz w:val="22"/>
          <w:szCs w:val="22"/>
        </w:rPr>
        <w:t>pzp</w:t>
      </w:r>
      <w:proofErr w:type="spellEnd"/>
      <w:r w:rsidRPr="00E45FE9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E45FE9">
        <w:rPr>
          <w:rFonts w:ascii="Calibri" w:hAnsi="Calibri" w:cs="Calibri"/>
          <w:sz w:val="22"/>
          <w:szCs w:val="22"/>
        </w:rPr>
        <w:t>kc</w:t>
      </w:r>
      <w:proofErr w:type="spellEnd"/>
      <w:r w:rsidRPr="00E45FE9">
        <w:rPr>
          <w:rFonts w:ascii="Calibri" w:hAnsi="Calibri" w:cs="Calibri"/>
          <w:sz w:val="22"/>
          <w:szCs w:val="22"/>
        </w:rPr>
        <w:t>.</w:t>
      </w:r>
    </w:p>
    <w:p w14:paraId="38EDD8ED" w14:textId="77777777" w:rsidR="006E65A8" w:rsidRPr="00E45FE9" w:rsidRDefault="006E65A8" w:rsidP="00E45FE9">
      <w:pPr>
        <w:pStyle w:val="Zwykytekst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A7CA07" w14:textId="77777777" w:rsidR="006E65A8" w:rsidRPr="00E45FE9" w:rsidRDefault="006E65A8" w:rsidP="00E45FE9">
      <w:pPr>
        <w:pStyle w:val="Zwykytekst1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5FE9">
        <w:rPr>
          <w:rFonts w:ascii="Calibri" w:hAnsi="Calibri" w:cs="Calibri"/>
          <w:b/>
          <w:bCs/>
          <w:sz w:val="22"/>
          <w:szCs w:val="22"/>
        </w:rPr>
        <w:t>§ 16</w:t>
      </w:r>
    </w:p>
    <w:p w14:paraId="1AFE1E6D" w14:textId="77777777" w:rsidR="006E65A8" w:rsidRPr="00E45FE9" w:rsidRDefault="006E65A8" w:rsidP="00E45FE9">
      <w:pPr>
        <w:pStyle w:val="Zwykytekst1"/>
        <w:spacing w:line="276" w:lineRule="auto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sz w:val="22"/>
          <w:szCs w:val="22"/>
        </w:rPr>
        <w:t xml:space="preserve">Niniejsza umowa została spisana w trzech jednobrzmiących egzemplarzach  dwa egzemplarze dla Zamawiającego i jeden dla Wykonawcy.  </w:t>
      </w:r>
    </w:p>
    <w:p w14:paraId="21E1F1B3" w14:textId="77777777" w:rsidR="006E65A8" w:rsidRPr="00E45FE9" w:rsidRDefault="006E65A8" w:rsidP="00E45FE9">
      <w:pPr>
        <w:pStyle w:val="Zwykytekst1"/>
        <w:spacing w:line="276" w:lineRule="auto"/>
        <w:rPr>
          <w:rFonts w:ascii="Calibri" w:hAnsi="Calibri" w:cs="Calibri"/>
          <w:sz w:val="22"/>
          <w:szCs w:val="22"/>
        </w:rPr>
      </w:pPr>
    </w:p>
    <w:p w14:paraId="7402190C" w14:textId="77777777" w:rsidR="006E65A8" w:rsidRPr="00E45FE9" w:rsidRDefault="006E65A8" w:rsidP="00E45FE9">
      <w:pPr>
        <w:tabs>
          <w:tab w:val="left" w:pos="6146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 xml:space="preserve">ZAMAWIAJĄCY  </w:t>
      </w:r>
      <w:r w:rsidRPr="00E45FE9">
        <w:rPr>
          <w:rFonts w:ascii="Calibri" w:hAnsi="Calibri" w:cs="Calibri"/>
          <w:b/>
          <w:sz w:val="22"/>
          <w:szCs w:val="22"/>
        </w:rPr>
        <w:tab/>
      </w:r>
      <w:r w:rsidRPr="00E45FE9">
        <w:rPr>
          <w:rFonts w:ascii="Calibri" w:hAnsi="Calibri" w:cs="Calibri"/>
          <w:b/>
          <w:sz w:val="22"/>
          <w:szCs w:val="22"/>
        </w:rPr>
        <w:tab/>
        <w:t>WYKONAWCA</w:t>
      </w:r>
    </w:p>
    <w:p w14:paraId="0F87C3F8" w14:textId="77777777" w:rsidR="006E65A8" w:rsidRPr="00E45FE9" w:rsidRDefault="006E65A8" w:rsidP="00E45FE9">
      <w:pPr>
        <w:tabs>
          <w:tab w:val="left" w:pos="6146"/>
        </w:tabs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675B611" w14:textId="77777777" w:rsidR="006E65A8" w:rsidRPr="00E45FE9" w:rsidRDefault="006E65A8" w:rsidP="00E45FE9">
      <w:pPr>
        <w:widowControl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FE9">
        <w:rPr>
          <w:rFonts w:ascii="Calibri" w:hAnsi="Calibri" w:cs="Calibri"/>
          <w:b/>
          <w:sz w:val="22"/>
          <w:szCs w:val="22"/>
        </w:rPr>
        <w:t xml:space="preserve">…………………………………….                                                </w:t>
      </w:r>
      <w:r w:rsidRPr="00E45FE9">
        <w:rPr>
          <w:rFonts w:ascii="Calibri" w:hAnsi="Calibri" w:cs="Calibri"/>
          <w:b/>
          <w:sz w:val="22"/>
          <w:szCs w:val="22"/>
        </w:rPr>
        <w:tab/>
      </w:r>
      <w:r w:rsidRPr="00E45FE9">
        <w:rPr>
          <w:rFonts w:ascii="Calibri" w:hAnsi="Calibri" w:cs="Calibri"/>
          <w:b/>
          <w:sz w:val="22"/>
          <w:szCs w:val="22"/>
        </w:rPr>
        <w:tab/>
      </w:r>
      <w:r w:rsidRPr="00E45FE9">
        <w:rPr>
          <w:rFonts w:ascii="Calibri" w:hAnsi="Calibri" w:cs="Calibri"/>
          <w:b/>
          <w:sz w:val="22"/>
          <w:szCs w:val="22"/>
        </w:rPr>
        <w:tab/>
        <w:t>………….…………………………</w:t>
      </w:r>
    </w:p>
    <w:p w14:paraId="75408A70" w14:textId="77777777" w:rsidR="00451E99" w:rsidRPr="00E45FE9" w:rsidRDefault="00451E99" w:rsidP="00E45FE9">
      <w:pPr>
        <w:spacing w:line="276" w:lineRule="auto"/>
        <w:rPr>
          <w:rFonts w:ascii="Calibri" w:hAnsi="Calibri"/>
          <w:sz w:val="22"/>
          <w:szCs w:val="22"/>
        </w:rPr>
      </w:pPr>
    </w:p>
    <w:sectPr w:rsidR="00451E99" w:rsidRPr="00E45FE9" w:rsidSect="006E65A8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23423" w14:textId="77777777" w:rsidR="00C27265" w:rsidRDefault="00C27265" w:rsidP="006E65A8">
      <w:r>
        <w:separator/>
      </w:r>
    </w:p>
  </w:endnote>
  <w:endnote w:type="continuationSeparator" w:id="0">
    <w:p w14:paraId="03056D2B" w14:textId="77777777" w:rsidR="00C27265" w:rsidRDefault="00C27265" w:rsidP="006E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731A" w14:textId="77777777" w:rsidR="00C27265" w:rsidRDefault="00C27265" w:rsidP="006E65A8">
      <w:r>
        <w:separator/>
      </w:r>
    </w:p>
  </w:footnote>
  <w:footnote w:type="continuationSeparator" w:id="0">
    <w:p w14:paraId="48833C76" w14:textId="77777777" w:rsidR="00C27265" w:rsidRDefault="00C27265" w:rsidP="006E65A8">
      <w:r>
        <w:continuationSeparator/>
      </w:r>
    </w:p>
  </w:footnote>
  <w:footnote w:id="1">
    <w:p w14:paraId="60B931F2" w14:textId="04F3BA6B" w:rsidR="006E65A8" w:rsidRDefault="006E65A8">
      <w:pPr>
        <w:pStyle w:val="Tekstprzypisudolnego"/>
      </w:pPr>
      <w:r>
        <w:rPr>
          <w:rStyle w:val="Odwoanieprzypisudolnego"/>
        </w:rPr>
        <w:footnoteRef/>
      </w:r>
      <w:r>
        <w:t xml:space="preserve"> Zostanie uzupełnione dla właściwej części </w:t>
      </w:r>
    </w:p>
  </w:footnote>
  <w:footnote w:id="2">
    <w:p w14:paraId="54FB6B30" w14:textId="7E8E4309" w:rsidR="006E65A8" w:rsidRDefault="006E65A8">
      <w:pPr>
        <w:pStyle w:val="Tekstprzypisudolnego"/>
      </w:pPr>
      <w:r>
        <w:rPr>
          <w:rStyle w:val="Odwoanieprzypisudolnego"/>
        </w:rPr>
        <w:footnoteRef/>
      </w:r>
      <w:r>
        <w:t xml:space="preserve"> Uruchomienia – zostanie umieszczona odpowiednio dla danej części </w:t>
      </w:r>
    </w:p>
  </w:footnote>
  <w:footnote w:id="3">
    <w:p w14:paraId="0569B096" w14:textId="6B8FCCAF" w:rsidR="00E45FE9" w:rsidRDefault="00E45FE9">
      <w:pPr>
        <w:pStyle w:val="Tekstprzypisudolnego"/>
      </w:pPr>
      <w:r>
        <w:rPr>
          <w:rStyle w:val="Odwoanieprzypisudolnego"/>
        </w:rPr>
        <w:footnoteRef/>
      </w:r>
      <w:r>
        <w:t xml:space="preserve"> Zapis zostanie umieszczony dla części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53FB" w14:textId="2474DF6A" w:rsidR="006E65A8" w:rsidRPr="006E65A8" w:rsidRDefault="006E65A8" w:rsidP="006E65A8">
    <w:pPr>
      <w:pStyle w:val="Nagwek"/>
    </w:pPr>
    <w:r>
      <w:rPr>
        <w:noProof/>
        <w:lang w:eastAsia="pl-PL"/>
      </w:rPr>
      <w:drawing>
        <wp:inline distT="0" distB="0" distL="0" distR="0" wp14:anchorId="32ABA559" wp14:editId="1F0F7C82">
          <wp:extent cx="5760720" cy="577850"/>
          <wp:effectExtent l="0" t="0" r="0" b="0"/>
          <wp:docPr id="3" name="Obraz 3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16"/>
    <w:multiLevelType w:val="singleLevel"/>
    <w:tmpl w:val="B748F0E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C"/>
    <w:multiLevelType w:val="singleLevel"/>
    <w:tmpl w:val="2B7ED01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1D"/>
    <w:multiLevelType w:val="multilevel"/>
    <w:tmpl w:val="7D602E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7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8" w15:restartNumberingAfterBreak="0">
    <w:nsid w:val="00000028"/>
    <w:multiLevelType w:val="singleLevel"/>
    <w:tmpl w:val="04150011"/>
    <w:name w:val="WW8Num2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lang w:val="x-none"/>
      </w:rPr>
    </w:lvl>
  </w:abstractNum>
  <w:abstractNum w:abstractNumId="9" w15:restartNumberingAfterBreak="0">
    <w:nsid w:val="0000002A"/>
    <w:multiLevelType w:val="multilevel"/>
    <w:tmpl w:val="B56200F8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64545C6"/>
    <w:multiLevelType w:val="hybridMultilevel"/>
    <w:tmpl w:val="0E149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66B75"/>
    <w:multiLevelType w:val="hybridMultilevel"/>
    <w:tmpl w:val="09A445CA"/>
    <w:lvl w:ilvl="0" w:tplc="DECCD5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022A8"/>
    <w:multiLevelType w:val="multilevel"/>
    <w:tmpl w:val="03680202"/>
    <w:name w:val="WW8Num1722222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sz w:val="20"/>
        <w:szCs w:val="20"/>
      </w:rPr>
    </w:lvl>
  </w:abstractNum>
  <w:abstractNum w:abstractNumId="13" w15:restartNumberingAfterBreak="0">
    <w:nsid w:val="211A25CE"/>
    <w:multiLevelType w:val="hybridMultilevel"/>
    <w:tmpl w:val="11F2D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61F1"/>
    <w:multiLevelType w:val="hybridMultilevel"/>
    <w:tmpl w:val="3350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4B82"/>
    <w:multiLevelType w:val="hybridMultilevel"/>
    <w:tmpl w:val="9A005D0C"/>
    <w:name w:val="WW8Num1722222222322"/>
    <w:lvl w:ilvl="0" w:tplc="27CE5074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1603"/>
    <w:multiLevelType w:val="hybridMultilevel"/>
    <w:tmpl w:val="56C2DB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062317D"/>
    <w:multiLevelType w:val="hybridMultilevel"/>
    <w:tmpl w:val="9BF0B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502AA"/>
    <w:multiLevelType w:val="hybridMultilevel"/>
    <w:tmpl w:val="29C85936"/>
    <w:name w:val="WW8Num172222222232"/>
    <w:lvl w:ilvl="0" w:tplc="C360C8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5"/>
  </w:num>
  <w:num w:numId="13">
    <w:abstractNumId w:val="11"/>
  </w:num>
  <w:num w:numId="14">
    <w:abstractNumId w:val="14"/>
  </w:num>
  <w:num w:numId="15">
    <w:abstractNumId w:val="16"/>
  </w:num>
  <w:num w:numId="16">
    <w:abstractNumId w:val="10"/>
  </w:num>
  <w:num w:numId="17">
    <w:abstractNumId w:val="9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A8"/>
    <w:rsid w:val="00451E99"/>
    <w:rsid w:val="0047216B"/>
    <w:rsid w:val="006E65A8"/>
    <w:rsid w:val="00C27265"/>
    <w:rsid w:val="00DF4AB8"/>
    <w:rsid w:val="00E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DE076"/>
  <w15:chartTrackingRefBased/>
  <w15:docId w15:val="{26753B6B-8929-4780-9F7F-F3890D76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5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E65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E65A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styleId="Pogrubienie">
    <w:name w:val="Strong"/>
    <w:qFormat/>
    <w:rsid w:val="006E65A8"/>
    <w:rPr>
      <w:b/>
      <w:bCs/>
    </w:rPr>
  </w:style>
  <w:style w:type="paragraph" w:styleId="Tekstpodstawowy">
    <w:name w:val="Body Text"/>
    <w:basedOn w:val="Normalny"/>
    <w:link w:val="TekstpodstawowyZnak"/>
    <w:rsid w:val="006E65A8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65A8"/>
    <w:rPr>
      <w:rFonts w:ascii="Times New Roman" w:eastAsia="Times New Roman" w:hAnsi="Times New Roman" w:cs="Times New Roman"/>
      <w:bCs/>
      <w:sz w:val="28"/>
      <w:szCs w:val="20"/>
      <w:lang w:val="x-none" w:eastAsia="pl-PL"/>
    </w:rPr>
  </w:style>
  <w:style w:type="paragraph" w:styleId="NormalnyWeb">
    <w:name w:val="Normal (Web)"/>
    <w:basedOn w:val="Normalny"/>
    <w:uiPriority w:val="99"/>
    <w:rsid w:val="006E65A8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E65A8"/>
    <w:pPr>
      <w:widowControl/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65A8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Zwykytekst1">
    <w:name w:val="Zwykły tekst1"/>
    <w:basedOn w:val="Normalny"/>
    <w:rsid w:val="006E65A8"/>
    <w:rPr>
      <w:rFonts w:ascii="Courier New" w:eastAsia="Arial Unicode MS" w:hAnsi="Courier New"/>
      <w:sz w:val="20"/>
      <w:lang w:eastAsia="pl-PL"/>
    </w:rPr>
  </w:style>
  <w:style w:type="paragraph" w:customStyle="1" w:styleId="PlainText1">
    <w:name w:val="Plain Text1"/>
    <w:basedOn w:val="Normalny"/>
    <w:rsid w:val="006E65A8"/>
    <w:rPr>
      <w:rFonts w:ascii="Courier New" w:eastAsia="Calibri" w:hAnsi="Courier New" w:cs="Courier New"/>
      <w:sz w:val="20"/>
    </w:rPr>
  </w:style>
  <w:style w:type="paragraph" w:customStyle="1" w:styleId="Zal-text-punkt">
    <w:name w:val="Zal-text-punkt"/>
    <w:basedOn w:val="Normalny"/>
    <w:rsid w:val="006E65A8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wykytekst2">
    <w:name w:val="Zwykły tekst2"/>
    <w:basedOn w:val="Normalny"/>
    <w:rsid w:val="006E65A8"/>
    <w:pPr>
      <w:widowControl/>
    </w:pPr>
    <w:rPr>
      <w:rFonts w:ascii="Consolas" w:eastAsia="Calibri" w:hAnsi="Consolas" w:cs="Consolas"/>
      <w:sz w:val="21"/>
      <w:szCs w:val="21"/>
      <w:lang w:val="x-none" w:eastAsia="zh-CN"/>
    </w:rPr>
  </w:style>
  <w:style w:type="character" w:styleId="Uwydatnienie">
    <w:name w:val="Emphasis"/>
    <w:uiPriority w:val="20"/>
    <w:qFormat/>
    <w:rsid w:val="006E65A8"/>
    <w:rPr>
      <w:i/>
      <w:iCs/>
    </w:rPr>
  </w:style>
  <w:style w:type="paragraph" w:customStyle="1" w:styleId="Kolorowalistaakcent12">
    <w:name w:val="Kolorowa lista — akcent 12"/>
    <w:basedOn w:val="Normalny"/>
    <w:qFormat/>
    <w:rsid w:val="006E65A8"/>
    <w:pPr>
      <w:widowControl/>
      <w:suppressAutoHyphens w:val="0"/>
      <w:spacing w:after="120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6E65A8"/>
    <w:pPr>
      <w:widowControl/>
      <w:suppressAutoHyphens w:val="0"/>
      <w:ind w:left="4248"/>
      <w:jc w:val="right"/>
    </w:pPr>
    <w:rPr>
      <w:rFonts w:ascii="Tahoma" w:eastAsia="Times New Roman" w:hAnsi="Tahoma"/>
      <w:b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6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5A8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6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5A8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5A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5A8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5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FE9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,BulletC,Wyliczanie,Obiekt,Akapit z listą31,Bullets"/>
    <w:basedOn w:val="Normalny"/>
    <w:link w:val="AkapitzlistZnak"/>
    <w:uiPriority w:val="34"/>
    <w:qFormat/>
    <w:rsid w:val="00E45FE9"/>
    <w:pPr>
      <w:widowControl/>
      <w:numPr>
        <w:ilvl w:val="8"/>
      </w:numPr>
      <w:tabs>
        <w:tab w:val="num" w:pos="0"/>
      </w:tabs>
      <w:suppressAutoHyphens w:val="0"/>
      <w:spacing w:after="120"/>
      <w:ind w:left="720" w:hanging="360"/>
      <w:contextualSpacing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,BulletC Znak"/>
    <w:link w:val="Akapitzlist"/>
    <w:uiPriority w:val="34"/>
    <w:qFormat/>
    <w:locked/>
    <w:rsid w:val="00E45FE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F21A-3059-4FD2-84D6-10D93626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2032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2020-07-15T21:09:00Z</dcterms:created>
  <dcterms:modified xsi:type="dcterms:W3CDTF">2020-07-31T10:04:00Z</dcterms:modified>
</cp:coreProperties>
</file>