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5D384" w14:textId="77777777" w:rsidR="00E418B6" w:rsidRPr="00E418B6" w:rsidRDefault="00E418B6" w:rsidP="00E418B6">
      <w:pPr>
        <w:pStyle w:val="Bezodstpw"/>
        <w:tabs>
          <w:tab w:val="clear" w:pos="0"/>
        </w:tabs>
        <w:ind w:left="142" w:firstLine="0"/>
        <w:jc w:val="center"/>
        <w:rPr>
          <w:rFonts w:ascii="Calibri" w:hAnsi="Calibri" w:cs="Calibri"/>
          <w:sz w:val="22"/>
          <w:szCs w:val="22"/>
        </w:rPr>
      </w:pPr>
      <w:r w:rsidRPr="00E418B6">
        <w:rPr>
          <w:rFonts w:ascii="Calibri" w:hAnsi="Calibri" w:cs="Calibri"/>
          <w:sz w:val="22"/>
          <w:szCs w:val="22"/>
        </w:rPr>
        <w:t xml:space="preserve">Zespół Parków Krajobrazowych </w:t>
      </w:r>
      <w:r w:rsidRPr="00E418B6">
        <w:rPr>
          <w:rFonts w:ascii="Calibri" w:hAnsi="Calibri" w:cs="Calibri"/>
          <w:sz w:val="22"/>
          <w:szCs w:val="22"/>
        </w:rPr>
        <w:br/>
        <w:t>Pojezierza Iławskiego i Wzgórz Dylewskich</w:t>
      </w:r>
      <w:r w:rsidRPr="00E418B6">
        <w:rPr>
          <w:rFonts w:ascii="Calibri" w:hAnsi="Calibri" w:cs="Calibri"/>
          <w:sz w:val="22"/>
          <w:szCs w:val="22"/>
        </w:rPr>
        <w:br/>
        <w:t xml:space="preserve"> w Jerzwałdzie</w:t>
      </w:r>
    </w:p>
    <w:p w14:paraId="12704A4B" w14:textId="77777777" w:rsidR="00E418B6" w:rsidRPr="00E418B6" w:rsidRDefault="00E418B6" w:rsidP="00E418B6">
      <w:pPr>
        <w:numPr>
          <w:ilvl w:val="0"/>
          <w:numId w:val="0"/>
        </w:numPr>
        <w:jc w:val="center"/>
        <w:rPr>
          <w:rFonts w:ascii="Calibri" w:hAnsi="Calibri" w:cs="Calibri"/>
          <w:sz w:val="22"/>
          <w:szCs w:val="22"/>
        </w:rPr>
      </w:pPr>
      <w:r w:rsidRPr="00E418B6">
        <w:rPr>
          <w:rFonts w:ascii="Calibri" w:hAnsi="Calibri" w:cs="Calibri"/>
          <w:sz w:val="22"/>
          <w:szCs w:val="22"/>
        </w:rPr>
        <w:t>14-230 Zalewo, Jerzwałd 62</w:t>
      </w:r>
    </w:p>
    <w:p w14:paraId="78DEE2D4" w14:textId="77777777" w:rsidR="00E418B6" w:rsidRPr="00E418B6" w:rsidRDefault="00E418B6" w:rsidP="00E418B6">
      <w:pPr>
        <w:numPr>
          <w:ilvl w:val="0"/>
          <w:numId w:val="0"/>
        </w:numPr>
        <w:spacing w:line="276" w:lineRule="auto"/>
        <w:ind w:left="349"/>
        <w:jc w:val="center"/>
        <w:rPr>
          <w:rFonts w:ascii="Calibri" w:hAnsi="Calibri" w:cs="Calibri"/>
          <w:sz w:val="22"/>
          <w:szCs w:val="22"/>
          <w:lang w:val="en-US"/>
        </w:rPr>
      </w:pPr>
      <w:r w:rsidRPr="00E418B6">
        <w:rPr>
          <w:rFonts w:ascii="Calibri" w:hAnsi="Calibri" w:cs="Calibri"/>
          <w:sz w:val="22"/>
          <w:szCs w:val="22"/>
        </w:rPr>
        <w:t>tel./ fax 89 758 85 27</w:t>
      </w:r>
      <w:r w:rsidRPr="00E418B6">
        <w:rPr>
          <w:rFonts w:ascii="Calibri" w:hAnsi="Calibri" w:cs="Calibri"/>
          <w:sz w:val="22"/>
          <w:szCs w:val="22"/>
        </w:rPr>
        <w:br/>
        <w:t xml:space="preserve">tel. kom.  </w:t>
      </w:r>
      <w:r w:rsidRPr="00E418B6">
        <w:rPr>
          <w:rFonts w:ascii="Calibri" w:hAnsi="Calibri" w:cs="Calibri"/>
          <w:sz w:val="22"/>
          <w:szCs w:val="22"/>
          <w:lang w:val="en-US"/>
        </w:rPr>
        <w:t>508 466 390</w:t>
      </w:r>
      <w:r w:rsidRPr="00E418B6">
        <w:rPr>
          <w:rFonts w:ascii="Calibri" w:hAnsi="Calibri" w:cs="Calibri"/>
          <w:sz w:val="22"/>
          <w:szCs w:val="22"/>
          <w:lang w:val="en-US"/>
        </w:rPr>
        <w:br/>
        <w:t xml:space="preserve">e-mail: </w:t>
      </w:r>
      <w:hyperlink r:id="rId8" w:history="1">
        <w:r w:rsidRPr="00E418B6">
          <w:rPr>
            <w:rStyle w:val="Hipercze"/>
            <w:rFonts w:ascii="Calibri" w:hAnsi="Calibri" w:cs="Calibri"/>
            <w:color w:val="auto"/>
            <w:sz w:val="22"/>
            <w:szCs w:val="22"/>
            <w:lang w:val="en-US"/>
          </w:rPr>
          <w:t>zpk@warmia.mazury.pl</w:t>
        </w:r>
      </w:hyperlink>
    </w:p>
    <w:p w14:paraId="19B0D914" w14:textId="77777777" w:rsidR="00E418B6" w:rsidRPr="00E418B6" w:rsidRDefault="00FC37E5" w:rsidP="00E418B6">
      <w:pPr>
        <w:numPr>
          <w:ilvl w:val="0"/>
          <w:numId w:val="0"/>
        </w:numPr>
        <w:spacing w:line="276" w:lineRule="auto"/>
        <w:ind w:left="349"/>
        <w:jc w:val="center"/>
        <w:rPr>
          <w:rStyle w:val="Hipercze"/>
          <w:rFonts w:ascii="Calibri" w:hAnsi="Calibri" w:cs="Calibri"/>
          <w:color w:val="auto"/>
          <w:sz w:val="22"/>
          <w:szCs w:val="22"/>
        </w:rPr>
      </w:pPr>
      <w:hyperlink r:id="rId9" w:history="1">
        <w:r w:rsidR="00E418B6" w:rsidRPr="00E418B6">
          <w:rPr>
            <w:rStyle w:val="Hipercze"/>
            <w:rFonts w:ascii="Calibri" w:hAnsi="Calibri" w:cs="Calibri"/>
            <w:color w:val="auto"/>
            <w:sz w:val="22"/>
            <w:szCs w:val="22"/>
          </w:rPr>
          <w:t>http://parkikrajobrazowewarmiimazur.pl/pojezierzailawskiego/</w:t>
        </w:r>
      </w:hyperlink>
      <w:r w:rsidR="00E418B6" w:rsidRPr="00E418B6">
        <w:rPr>
          <w:rStyle w:val="Hipercze"/>
          <w:rFonts w:ascii="Calibri" w:hAnsi="Calibri" w:cs="Calibri"/>
          <w:color w:val="auto"/>
          <w:sz w:val="22"/>
          <w:szCs w:val="22"/>
        </w:rPr>
        <w:t xml:space="preserve"> </w:t>
      </w:r>
    </w:p>
    <w:p w14:paraId="308483B2" w14:textId="77777777" w:rsidR="00E418B6" w:rsidRPr="00E418B6" w:rsidRDefault="00E418B6" w:rsidP="00E418B6">
      <w:pPr>
        <w:numPr>
          <w:ilvl w:val="0"/>
          <w:numId w:val="0"/>
        </w:numPr>
        <w:jc w:val="center"/>
        <w:rPr>
          <w:rFonts w:ascii="Calibri" w:hAnsi="Calibri" w:cs="Calibri"/>
          <w:sz w:val="22"/>
          <w:szCs w:val="22"/>
        </w:rPr>
      </w:pPr>
      <w:r w:rsidRPr="00E418B6">
        <w:rPr>
          <w:rFonts w:ascii="Calibri" w:hAnsi="Calibri" w:cs="Calibri"/>
          <w:sz w:val="22"/>
          <w:szCs w:val="22"/>
        </w:rPr>
        <w:t>Regon 510282736</w:t>
      </w:r>
    </w:p>
    <w:p w14:paraId="66BD1CAD" w14:textId="77777777" w:rsidR="00E418B6" w:rsidRPr="00E418B6" w:rsidRDefault="00E418B6" w:rsidP="00E418B6">
      <w:pPr>
        <w:numPr>
          <w:ilvl w:val="0"/>
          <w:numId w:val="0"/>
        </w:numPr>
        <w:spacing w:line="276" w:lineRule="auto"/>
        <w:ind w:left="2268"/>
        <w:jc w:val="both"/>
        <w:rPr>
          <w:rFonts w:ascii="Calibri" w:hAnsi="Calibri" w:cs="Calibri"/>
          <w:b/>
          <w:bCs/>
          <w:sz w:val="22"/>
          <w:szCs w:val="22"/>
        </w:rPr>
      </w:pPr>
    </w:p>
    <w:p w14:paraId="000210F6"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6A51675C"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4FF724E4"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574F18D1"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1077E98A"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6346FDEA"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3587EF59"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3AF5EE0B" w14:textId="77777777" w:rsidR="00E418B6" w:rsidRPr="00E418B6" w:rsidRDefault="00E418B6" w:rsidP="00E418B6">
      <w:pPr>
        <w:numPr>
          <w:ilvl w:val="0"/>
          <w:numId w:val="0"/>
        </w:numPr>
        <w:spacing w:line="276" w:lineRule="auto"/>
        <w:jc w:val="both"/>
        <w:rPr>
          <w:rFonts w:asciiTheme="minorHAnsi" w:hAnsiTheme="minorHAnsi" w:cstheme="minorHAnsi"/>
          <w:b/>
          <w:sz w:val="52"/>
          <w:szCs w:val="52"/>
        </w:rPr>
      </w:pPr>
      <w:r w:rsidRPr="00E418B6">
        <w:rPr>
          <w:rFonts w:asciiTheme="minorHAnsi" w:hAnsiTheme="minorHAnsi" w:cstheme="minorHAnsi"/>
          <w:sz w:val="52"/>
          <w:szCs w:val="52"/>
        </w:rPr>
        <w:t xml:space="preserve">Przedmiot zamówienia: </w:t>
      </w:r>
    </w:p>
    <w:p w14:paraId="3AA95248" w14:textId="64AF5EF5" w:rsidR="00E418B6" w:rsidRPr="00027E04" w:rsidRDefault="00027E04" w:rsidP="00E418B6">
      <w:pPr>
        <w:numPr>
          <w:ilvl w:val="0"/>
          <w:numId w:val="0"/>
        </w:numPr>
        <w:spacing w:line="276" w:lineRule="auto"/>
        <w:jc w:val="both"/>
        <w:rPr>
          <w:rFonts w:asciiTheme="minorHAnsi" w:hAnsiTheme="minorHAnsi" w:cstheme="minorHAnsi"/>
          <w:b/>
          <w:bCs/>
          <w:sz w:val="48"/>
          <w:szCs w:val="48"/>
        </w:rPr>
      </w:pPr>
      <w:r w:rsidRPr="00027E04">
        <w:rPr>
          <w:rFonts w:ascii="Calibri" w:hAnsi="Calibri" w:cs="Calibri"/>
          <w:sz w:val="48"/>
          <w:szCs w:val="48"/>
          <w:lang w:eastAsia="pl-PL"/>
        </w:rPr>
        <w:t>Budowa pomostu edukacyjnego przy Jeziorze Płaskim w Jerzwałdzie</w:t>
      </w:r>
    </w:p>
    <w:p w14:paraId="0CC65B91"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30B38C97" w14:textId="77777777" w:rsidR="00E418B6" w:rsidRPr="00E418B6" w:rsidRDefault="00E418B6" w:rsidP="00E418B6">
      <w:pPr>
        <w:numPr>
          <w:ilvl w:val="0"/>
          <w:numId w:val="0"/>
        </w:numPr>
        <w:spacing w:line="276" w:lineRule="auto"/>
        <w:ind w:left="6372"/>
        <w:jc w:val="both"/>
        <w:rPr>
          <w:rFonts w:asciiTheme="minorHAnsi" w:hAnsiTheme="minorHAnsi" w:cstheme="minorHAnsi"/>
          <w:b/>
          <w:bCs/>
          <w:sz w:val="22"/>
          <w:szCs w:val="22"/>
        </w:rPr>
      </w:pPr>
      <w:r w:rsidRPr="00E418B6">
        <w:rPr>
          <w:rFonts w:asciiTheme="minorHAnsi" w:hAnsiTheme="minorHAnsi" w:cstheme="minorHAnsi"/>
          <w:b/>
          <w:bCs/>
          <w:sz w:val="22"/>
          <w:szCs w:val="22"/>
        </w:rPr>
        <w:t>Zatwierdził:</w:t>
      </w:r>
    </w:p>
    <w:p w14:paraId="73253832" w14:textId="77777777" w:rsidR="00E418B6" w:rsidRPr="00E418B6" w:rsidRDefault="00E418B6" w:rsidP="00E418B6">
      <w:pPr>
        <w:numPr>
          <w:ilvl w:val="0"/>
          <w:numId w:val="0"/>
        </w:numPr>
        <w:spacing w:line="276" w:lineRule="auto"/>
        <w:ind w:left="5387"/>
        <w:rPr>
          <w:rFonts w:asciiTheme="minorHAnsi" w:hAnsiTheme="minorHAnsi" w:cstheme="minorHAnsi"/>
          <w:szCs w:val="24"/>
        </w:rPr>
      </w:pPr>
      <w:r w:rsidRPr="00E418B6">
        <w:rPr>
          <w:rFonts w:asciiTheme="minorHAnsi" w:hAnsiTheme="minorHAnsi" w:cstheme="minorHAnsi"/>
        </w:rPr>
        <w:t xml:space="preserve">/- </w:t>
      </w:r>
      <w:r w:rsidRPr="00E418B6">
        <w:rPr>
          <w:rFonts w:asciiTheme="minorHAnsi" w:hAnsiTheme="minorHAnsi" w:cstheme="minorHAnsi"/>
          <w:szCs w:val="24"/>
        </w:rPr>
        <w:t>Dyrektor</w:t>
      </w:r>
      <w:r w:rsidRPr="00E418B6">
        <w:rPr>
          <w:rFonts w:asciiTheme="minorHAnsi" w:hAnsiTheme="minorHAnsi" w:cstheme="minorHAnsi"/>
          <w:sz w:val="22"/>
          <w:szCs w:val="22"/>
        </w:rPr>
        <w:t xml:space="preserve">-Krzysztof Słowiński </w:t>
      </w:r>
      <w:r w:rsidRPr="00E418B6">
        <w:rPr>
          <w:rStyle w:val="Pogrubienie"/>
          <w:rFonts w:asciiTheme="minorHAnsi" w:hAnsiTheme="minorHAnsi" w:cstheme="minorHAnsi"/>
          <w:sz w:val="22"/>
          <w:szCs w:val="22"/>
        </w:rPr>
        <w:t>-</w:t>
      </w:r>
      <w:r w:rsidRPr="00E075C8">
        <w:rPr>
          <w:rStyle w:val="Pogrubienie"/>
          <w:rFonts w:asciiTheme="minorHAnsi" w:hAnsiTheme="minorHAnsi" w:cstheme="minorHAnsi"/>
          <w:b w:val="0"/>
          <w:sz w:val="22"/>
          <w:szCs w:val="22"/>
        </w:rPr>
        <w:t>/</w:t>
      </w:r>
    </w:p>
    <w:p w14:paraId="75E9D0F8"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2602AF35"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50085A7F" w14:textId="77777777" w:rsidR="00E418B6" w:rsidRPr="00E418B6" w:rsidRDefault="00E418B6" w:rsidP="00E418B6">
      <w:pPr>
        <w:numPr>
          <w:ilvl w:val="0"/>
          <w:numId w:val="0"/>
        </w:numPr>
        <w:spacing w:line="276" w:lineRule="auto"/>
        <w:jc w:val="both"/>
        <w:rPr>
          <w:rFonts w:asciiTheme="minorHAnsi" w:hAnsiTheme="minorHAnsi" w:cstheme="minorHAnsi"/>
          <w:sz w:val="22"/>
          <w:szCs w:val="22"/>
        </w:rPr>
      </w:pPr>
    </w:p>
    <w:p w14:paraId="6B849699" w14:textId="77777777" w:rsidR="00E418B6" w:rsidRPr="00E418B6" w:rsidRDefault="00E418B6" w:rsidP="00E418B6">
      <w:pPr>
        <w:numPr>
          <w:ilvl w:val="0"/>
          <w:numId w:val="0"/>
        </w:numPr>
        <w:spacing w:line="276" w:lineRule="auto"/>
        <w:jc w:val="both"/>
        <w:rPr>
          <w:rFonts w:asciiTheme="minorHAnsi" w:hAnsiTheme="minorHAnsi" w:cstheme="minorHAnsi"/>
          <w:sz w:val="22"/>
          <w:szCs w:val="22"/>
        </w:rPr>
      </w:pPr>
    </w:p>
    <w:p w14:paraId="58924AF7" w14:textId="2493925B"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22"/>
          <w:szCs w:val="22"/>
        </w:rPr>
        <w:t xml:space="preserve">Jerzwałd, </w:t>
      </w:r>
      <w:r w:rsidR="00027E04">
        <w:rPr>
          <w:rFonts w:asciiTheme="minorHAnsi" w:hAnsiTheme="minorHAnsi" w:cstheme="minorHAnsi"/>
          <w:b/>
          <w:bCs/>
          <w:sz w:val="22"/>
          <w:szCs w:val="22"/>
        </w:rPr>
        <w:t>1 lipca</w:t>
      </w:r>
      <w:r w:rsidRPr="00E418B6">
        <w:rPr>
          <w:rFonts w:asciiTheme="minorHAnsi" w:hAnsiTheme="minorHAnsi" w:cstheme="minorHAnsi"/>
          <w:b/>
          <w:bCs/>
          <w:sz w:val="22"/>
          <w:szCs w:val="22"/>
        </w:rPr>
        <w:t xml:space="preserve"> 2020</w:t>
      </w:r>
    </w:p>
    <w:p w14:paraId="7F52C868" w14:textId="77777777"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22"/>
          <w:szCs w:val="22"/>
        </w:rPr>
        <w:br w:type="page"/>
      </w:r>
      <w:r w:rsidRPr="00E418B6">
        <w:rPr>
          <w:rFonts w:asciiTheme="minorHAnsi" w:hAnsiTheme="minorHAnsi" w:cstheme="minorHAnsi"/>
          <w:b/>
          <w:bCs/>
          <w:sz w:val="22"/>
          <w:szCs w:val="22"/>
        </w:rPr>
        <w:lastRenderedPageBreak/>
        <w:t>SPIS TREŚCI</w:t>
      </w:r>
    </w:p>
    <w:p w14:paraId="25DF4674"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019E8F9C" w14:textId="77777777" w:rsidR="00E418B6" w:rsidRPr="00E418B6" w:rsidRDefault="00E418B6" w:rsidP="00E418B6">
      <w:pPr>
        <w:pStyle w:val="Spistreci1"/>
        <w:rPr>
          <w:rFonts w:asciiTheme="minorHAnsi" w:eastAsiaTheme="minorEastAsia" w:hAnsiTheme="minorHAnsi" w:cstheme="minorBidi"/>
          <w:noProof/>
          <w:kern w:val="0"/>
          <w:sz w:val="22"/>
          <w:szCs w:val="22"/>
          <w:lang w:eastAsia="pl-PL"/>
        </w:rPr>
      </w:pPr>
      <w:r w:rsidRPr="00E418B6">
        <w:rPr>
          <w:rFonts w:asciiTheme="minorHAnsi" w:hAnsiTheme="minorHAnsi" w:cstheme="minorHAnsi"/>
          <w:sz w:val="22"/>
          <w:szCs w:val="22"/>
        </w:rPr>
        <w:fldChar w:fldCharType="begin"/>
      </w:r>
      <w:r w:rsidRPr="00E418B6">
        <w:rPr>
          <w:rFonts w:asciiTheme="minorHAnsi" w:hAnsiTheme="minorHAnsi" w:cstheme="minorHAnsi"/>
          <w:sz w:val="22"/>
          <w:szCs w:val="22"/>
        </w:rPr>
        <w:instrText xml:space="preserve"> TOC \o "1-9" \t "Nagłówek 3;3;Nagłówek 1;1" \h</w:instrText>
      </w:r>
      <w:r w:rsidRPr="00E418B6">
        <w:rPr>
          <w:rFonts w:asciiTheme="minorHAnsi" w:hAnsiTheme="minorHAnsi" w:cstheme="minorHAnsi"/>
          <w:sz w:val="22"/>
          <w:szCs w:val="22"/>
        </w:rPr>
        <w:fldChar w:fldCharType="separate"/>
      </w:r>
      <w:hyperlink w:anchor="_Toc19647662" w:history="1">
        <w:r w:rsidRPr="00E418B6">
          <w:rPr>
            <w:rStyle w:val="Hipercze"/>
            <w:rFonts w:cstheme="minorHAnsi"/>
            <w:noProof/>
            <w:color w:val="auto"/>
          </w:rPr>
          <w:t>1.</w:t>
        </w:r>
        <w:r w:rsidRPr="00E418B6">
          <w:rPr>
            <w:rFonts w:asciiTheme="minorHAnsi" w:eastAsiaTheme="minorEastAsia" w:hAnsiTheme="minorHAnsi" w:cstheme="minorBidi"/>
            <w:noProof/>
            <w:kern w:val="0"/>
            <w:sz w:val="22"/>
            <w:szCs w:val="22"/>
            <w:lang w:eastAsia="pl-PL"/>
          </w:rPr>
          <w:tab/>
        </w:r>
        <w:r w:rsidRPr="00E418B6">
          <w:rPr>
            <w:rStyle w:val="Hipercze"/>
            <w:rFonts w:cstheme="minorHAnsi"/>
            <w:noProof/>
            <w:color w:val="auto"/>
          </w:rPr>
          <w:t>Zamawiający:</w:t>
        </w:r>
        <w:r w:rsidRPr="00E418B6">
          <w:rPr>
            <w:noProof/>
          </w:rPr>
          <w:tab/>
        </w:r>
        <w:r w:rsidRPr="00E418B6">
          <w:rPr>
            <w:noProof/>
          </w:rPr>
          <w:fldChar w:fldCharType="begin"/>
        </w:r>
        <w:r w:rsidRPr="00E418B6">
          <w:rPr>
            <w:noProof/>
          </w:rPr>
          <w:instrText xml:space="preserve"> PAGEREF _Toc19647662 \h </w:instrText>
        </w:r>
        <w:r w:rsidRPr="00E418B6">
          <w:rPr>
            <w:noProof/>
          </w:rPr>
        </w:r>
        <w:r w:rsidRPr="00E418B6">
          <w:rPr>
            <w:noProof/>
          </w:rPr>
          <w:fldChar w:fldCharType="separate"/>
        </w:r>
        <w:r w:rsidRPr="00E418B6">
          <w:rPr>
            <w:noProof/>
          </w:rPr>
          <w:t>4</w:t>
        </w:r>
        <w:r w:rsidRPr="00E418B6">
          <w:rPr>
            <w:noProof/>
          </w:rPr>
          <w:fldChar w:fldCharType="end"/>
        </w:r>
      </w:hyperlink>
    </w:p>
    <w:p w14:paraId="3AF80161"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63" w:history="1">
        <w:r w:rsidR="00E418B6" w:rsidRPr="00E418B6">
          <w:rPr>
            <w:rStyle w:val="Hipercze"/>
            <w:rFonts w:cstheme="minorHAnsi"/>
            <w:noProof/>
            <w:color w:val="auto"/>
          </w:rPr>
          <w:t>2.</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Tryb udzielenia zamówienia</w:t>
        </w:r>
        <w:r w:rsidR="00E418B6" w:rsidRPr="00E418B6">
          <w:rPr>
            <w:noProof/>
          </w:rPr>
          <w:tab/>
        </w:r>
        <w:r w:rsidR="00E418B6" w:rsidRPr="00E418B6">
          <w:rPr>
            <w:noProof/>
          </w:rPr>
          <w:fldChar w:fldCharType="begin"/>
        </w:r>
        <w:r w:rsidR="00E418B6" w:rsidRPr="00E418B6">
          <w:rPr>
            <w:noProof/>
          </w:rPr>
          <w:instrText xml:space="preserve"> PAGEREF _Toc19647663 \h </w:instrText>
        </w:r>
        <w:r w:rsidR="00E418B6" w:rsidRPr="00E418B6">
          <w:rPr>
            <w:noProof/>
          </w:rPr>
        </w:r>
        <w:r w:rsidR="00E418B6" w:rsidRPr="00E418B6">
          <w:rPr>
            <w:noProof/>
          </w:rPr>
          <w:fldChar w:fldCharType="separate"/>
        </w:r>
        <w:r w:rsidR="00E418B6" w:rsidRPr="00E418B6">
          <w:rPr>
            <w:noProof/>
          </w:rPr>
          <w:t>4</w:t>
        </w:r>
        <w:r w:rsidR="00E418B6" w:rsidRPr="00E418B6">
          <w:rPr>
            <w:noProof/>
          </w:rPr>
          <w:fldChar w:fldCharType="end"/>
        </w:r>
      </w:hyperlink>
    </w:p>
    <w:p w14:paraId="5759B86F"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64" w:history="1">
        <w:r w:rsidR="00E418B6" w:rsidRPr="00E418B6">
          <w:rPr>
            <w:rStyle w:val="Hipercze"/>
            <w:rFonts w:cstheme="minorHAnsi"/>
            <w:noProof/>
            <w:color w:val="auto"/>
          </w:rPr>
          <w:t>3.</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Opis przedmiotu zamówienia</w:t>
        </w:r>
        <w:r w:rsidR="00E418B6" w:rsidRPr="00E418B6">
          <w:rPr>
            <w:noProof/>
          </w:rPr>
          <w:tab/>
        </w:r>
        <w:r w:rsidR="00E418B6" w:rsidRPr="00E418B6">
          <w:rPr>
            <w:noProof/>
          </w:rPr>
          <w:fldChar w:fldCharType="begin"/>
        </w:r>
        <w:r w:rsidR="00E418B6" w:rsidRPr="00E418B6">
          <w:rPr>
            <w:noProof/>
          </w:rPr>
          <w:instrText xml:space="preserve"> PAGEREF _Toc19647664 \h </w:instrText>
        </w:r>
        <w:r w:rsidR="00E418B6" w:rsidRPr="00E418B6">
          <w:rPr>
            <w:noProof/>
          </w:rPr>
        </w:r>
        <w:r w:rsidR="00E418B6" w:rsidRPr="00E418B6">
          <w:rPr>
            <w:noProof/>
          </w:rPr>
          <w:fldChar w:fldCharType="separate"/>
        </w:r>
        <w:r w:rsidR="00E418B6" w:rsidRPr="00E418B6">
          <w:rPr>
            <w:noProof/>
          </w:rPr>
          <w:t>4</w:t>
        </w:r>
        <w:r w:rsidR="00E418B6" w:rsidRPr="00E418B6">
          <w:rPr>
            <w:noProof/>
          </w:rPr>
          <w:fldChar w:fldCharType="end"/>
        </w:r>
      </w:hyperlink>
    </w:p>
    <w:p w14:paraId="28056998"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65" w:history="1">
        <w:r w:rsidR="00E418B6" w:rsidRPr="00E418B6">
          <w:rPr>
            <w:rStyle w:val="Hipercze"/>
            <w:rFonts w:cstheme="minorHAnsi"/>
            <w:noProof/>
            <w:color w:val="auto"/>
            <w:lang w:eastAsia="pl-PL"/>
          </w:rPr>
          <w:t>4.</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lang w:eastAsia="pl-PL"/>
          </w:rPr>
          <w:t>Wymaga zatrudnienia przy realizacji zmówienia przez wykonawcę lub podwykonawcę, osób na podstawie umowy o pracę.</w:t>
        </w:r>
        <w:r w:rsidR="00E418B6" w:rsidRPr="00E418B6">
          <w:rPr>
            <w:noProof/>
          </w:rPr>
          <w:tab/>
        </w:r>
        <w:r w:rsidR="00E418B6" w:rsidRPr="00E418B6">
          <w:rPr>
            <w:noProof/>
          </w:rPr>
          <w:fldChar w:fldCharType="begin"/>
        </w:r>
        <w:r w:rsidR="00E418B6" w:rsidRPr="00E418B6">
          <w:rPr>
            <w:noProof/>
          </w:rPr>
          <w:instrText xml:space="preserve"> PAGEREF _Toc19647665 \h </w:instrText>
        </w:r>
        <w:r w:rsidR="00E418B6" w:rsidRPr="00E418B6">
          <w:rPr>
            <w:noProof/>
          </w:rPr>
        </w:r>
        <w:r w:rsidR="00E418B6" w:rsidRPr="00E418B6">
          <w:rPr>
            <w:noProof/>
          </w:rPr>
          <w:fldChar w:fldCharType="separate"/>
        </w:r>
        <w:r w:rsidR="00E418B6" w:rsidRPr="00E418B6">
          <w:rPr>
            <w:noProof/>
          </w:rPr>
          <w:t>6</w:t>
        </w:r>
        <w:r w:rsidR="00E418B6" w:rsidRPr="00E418B6">
          <w:rPr>
            <w:noProof/>
          </w:rPr>
          <w:fldChar w:fldCharType="end"/>
        </w:r>
      </w:hyperlink>
    </w:p>
    <w:p w14:paraId="72B0BBF1"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66" w:history="1">
        <w:r w:rsidR="00E418B6" w:rsidRPr="00E418B6">
          <w:rPr>
            <w:rStyle w:val="Hipercze"/>
            <w:rFonts w:cstheme="minorHAnsi"/>
            <w:noProof/>
            <w:color w:val="auto"/>
          </w:rPr>
          <w:t>5.</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Opis części zamówienia, jeżeli Zamawiający dopuszcza składanie ofert częściowych.</w:t>
        </w:r>
        <w:r w:rsidR="00E418B6" w:rsidRPr="00E418B6">
          <w:rPr>
            <w:noProof/>
          </w:rPr>
          <w:tab/>
        </w:r>
        <w:r w:rsidR="00E418B6" w:rsidRPr="00E418B6">
          <w:rPr>
            <w:noProof/>
          </w:rPr>
          <w:fldChar w:fldCharType="begin"/>
        </w:r>
        <w:r w:rsidR="00E418B6" w:rsidRPr="00E418B6">
          <w:rPr>
            <w:noProof/>
          </w:rPr>
          <w:instrText xml:space="preserve"> PAGEREF _Toc19647666 \h </w:instrText>
        </w:r>
        <w:r w:rsidR="00E418B6" w:rsidRPr="00E418B6">
          <w:rPr>
            <w:noProof/>
          </w:rPr>
        </w:r>
        <w:r w:rsidR="00E418B6" w:rsidRPr="00E418B6">
          <w:rPr>
            <w:noProof/>
          </w:rPr>
          <w:fldChar w:fldCharType="separate"/>
        </w:r>
        <w:r w:rsidR="00E418B6" w:rsidRPr="00E418B6">
          <w:rPr>
            <w:noProof/>
          </w:rPr>
          <w:t>8</w:t>
        </w:r>
        <w:r w:rsidR="00E418B6" w:rsidRPr="00E418B6">
          <w:rPr>
            <w:noProof/>
          </w:rPr>
          <w:fldChar w:fldCharType="end"/>
        </w:r>
      </w:hyperlink>
    </w:p>
    <w:p w14:paraId="0126F096"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67" w:history="1">
        <w:r w:rsidR="00E418B6" w:rsidRPr="00E418B6">
          <w:rPr>
            <w:rStyle w:val="Hipercze"/>
            <w:rFonts w:cstheme="minorHAnsi"/>
            <w:noProof/>
            <w:color w:val="auto"/>
          </w:rPr>
          <w:t>6.</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Termin wykonania zamówienia</w:t>
        </w:r>
        <w:r w:rsidR="00E418B6" w:rsidRPr="00E418B6">
          <w:rPr>
            <w:noProof/>
          </w:rPr>
          <w:tab/>
        </w:r>
        <w:r w:rsidR="00E418B6" w:rsidRPr="00E418B6">
          <w:rPr>
            <w:noProof/>
          </w:rPr>
          <w:fldChar w:fldCharType="begin"/>
        </w:r>
        <w:r w:rsidR="00E418B6" w:rsidRPr="00E418B6">
          <w:rPr>
            <w:noProof/>
          </w:rPr>
          <w:instrText xml:space="preserve"> PAGEREF _Toc19647667 \h </w:instrText>
        </w:r>
        <w:r w:rsidR="00E418B6" w:rsidRPr="00E418B6">
          <w:rPr>
            <w:noProof/>
          </w:rPr>
        </w:r>
        <w:r w:rsidR="00E418B6" w:rsidRPr="00E418B6">
          <w:rPr>
            <w:noProof/>
          </w:rPr>
          <w:fldChar w:fldCharType="separate"/>
        </w:r>
        <w:r w:rsidR="00E418B6" w:rsidRPr="00E418B6">
          <w:rPr>
            <w:noProof/>
          </w:rPr>
          <w:t>8</w:t>
        </w:r>
        <w:r w:rsidR="00E418B6" w:rsidRPr="00E418B6">
          <w:rPr>
            <w:noProof/>
          </w:rPr>
          <w:fldChar w:fldCharType="end"/>
        </w:r>
      </w:hyperlink>
    </w:p>
    <w:p w14:paraId="4DE84A7C"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68" w:history="1">
        <w:r w:rsidR="00E418B6" w:rsidRPr="00E418B6">
          <w:rPr>
            <w:rStyle w:val="Hipercze"/>
            <w:rFonts w:cstheme="minorHAnsi"/>
            <w:noProof/>
            <w:color w:val="auto"/>
          </w:rPr>
          <w:t>7.</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Warunki udziału w postępowaniu</w:t>
        </w:r>
        <w:r w:rsidR="00E418B6" w:rsidRPr="00E418B6">
          <w:rPr>
            <w:noProof/>
          </w:rPr>
          <w:tab/>
        </w:r>
        <w:r w:rsidR="00E418B6" w:rsidRPr="00E418B6">
          <w:rPr>
            <w:noProof/>
          </w:rPr>
          <w:fldChar w:fldCharType="begin"/>
        </w:r>
        <w:r w:rsidR="00E418B6" w:rsidRPr="00E418B6">
          <w:rPr>
            <w:noProof/>
          </w:rPr>
          <w:instrText xml:space="preserve"> PAGEREF _Toc19647668 \h </w:instrText>
        </w:r>
        <w:r w:rsidR="00E418B6" w:rsidRPr="00E418B6">
          <w:rPr>
            <w:noProof/>
          </w:rPr>
        </w:r>
        <w:r w:rsidR="00E418B6" w:rsidRPr="00E418B6">
          <w:rPr>
            <w:noProof/>
          </w:rPr>
          <w:fldChar w:fldCharType="separate"/>
        </w:r>
        <w:r w:rsidR="00E418B6" w:rsidRPr="00E418B6">
          <w:rPr>
            <w:noProof/>
          </w:rPr>
          <w:t>8</w:t>
        </w:r>
        <w:r w:rsidR="00E418B6" w:rsidRPr="00E418B6">
          <w:rPr>
            <w:noProof/>
          </w:rPr>
          <w:fldChar w:fldCharType="end"/>
        </w:r>
      </w:hyperlink>
    </w:p>
    <w:p w14:paraId="637E6664"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69" w:history="1">
        <w:r w:rsidR="00E418B6" w:rsidRPr="00E418B6">
          <w:rPr>
            <w:rStyle w:val="Hipercze"/>
            <w:rFonts w:cstheme="minorHAnsi"/>
            <w:noProof/>
            <w:color w:val="auto"/>
          </w:rPr>
          <w:t>8.</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Podstawy wykluczania</w:t>
        </w:r>
        <w:r w:rsidR="00E418B6" w:rsidRPr="00E418B6">
          <w:rPr>
            <w:noProof/>
          </w:rPr>
          <w:tab/>
        </w:r>
        <w:r w:rsidR="00E418B6" w:rsidRPr="00E418B6">
          <w:rPr>
            <w:noProof/>
          </w:rPr>
          <w:fldChar w:fldCharType="begin"/>
        </w:r>
        <w:r w:rsidR="00E418B6" w:rsidRPr="00E418B6">
          <w:rPr>
            <w:noProof/>
          </w:rPr>
          <w:instrText xml:space="preserve"> PAGEREF _Toc19647669 \h </w:instrText>
        </w:r>
        <w:r w:rsidR="00E418B6" w:rsidRPr="00E418B6">
          <w:rPr>
            <w:noProof/>
          </w:rPr>
        </w:r>
        <w:r w:rsidR="00E418B6" w:rsidRPr="00E418B6">
          <w:rPr>
            <w:noProof/>
          </w:rPr>
          <w:fldChar w:fldCharType="separate"/>
        </w:r>
        <w:r w:rsidR="00E418B6" w:rsidRPr="00E418B6">
          <w:rPr>
            <w:noProof/>
          </w:rPr>
          <w:t>9</w:t>
        </w:r>
        <w:r w:rsidR="00E418B6" w:rsidRPr="00E418B6">
          <w:rPr>
            <w:noProof/>
          </w:rPr>
          <w:fldChar w:fldCharType="end"/>
        </w:r>
      </w:hyperlink>
    </w:p>
    <w:p w14:paraId="032AEC7D"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0" w:history="1">
        <w:r w:rsidR="00E418B6" w:rsidRPr="00E418B6">
          <w:rPr>
            <w:rStyle w:val="Hipercze"/>
            <w:rFonts w:cstheme="minorHAnsi"/>
            <w:noProof/>
            <w:color w:val="auto"/>
          </w:rPr>
          <w:t>9.</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Wykaz oświadczeń lub dokumentów potwierdzających spełnienie warunków udziału  w postępowaniu oraz brak podstaw wykluczenia.</w:t>
        </w:r>
        <w:r w:rsidR="00E418B6" w:rsidRPr="00E418B6">
          <w:rPr>
            <w:noProof/>
          </w:rPr>
          <w:tab/>
        </w:r>
        <w:r w:rsidR="00E418B6" w:rsidRPr="00E418B6">
          <w:rPr>
            <w:noProof/>
          </w:rPr>
          <w:fldChar w:fldCharType="begin"/>
        </w:r>
        <w:r w:rsidR="00E418B6" w:rsidRPr="00E418B6">
          <w:rPr>
            <w:noProof/>
          </w:rPr>
          <w:instrText xml:space="preserve"> PAGEREF _Toc19647670 \h </w:instrText>
        </w:r>
        <w:r w:rsidR="00E418B6" w:rsidRPr="00E418B6">
          <w:rPr>
            <w:noProof/>
          </w:rPr>
        </w:r>
        <w:r w:rsidR="00E418B6" w:rsidRPr="00E418B6">
          <w:rPr>
            <w:noProof/>
          </w:rPr>
          <w:fldChar w:fldCharType="separate"/>
        </w:r>
        <w:r w:rsidR="00E418B6" w:rsidRPr="00E418B6">
          <w:rPr>
            <w:noProof/>
          </w:rPr>
          <w:t>11</w:t>
        </w:r>
        <w:r w:rsidR="00E418B6" w:rsidRPr="00E418B6">
          <w:rPr>
            <w:noProof/>
          </w:rPr>
          <w:fldChar w:fldCharType="end"/>
        </w:r>
      </w:hyperlink>
    </w:p>
    <w:p w14:paraId="20BF28F1"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1" w:history="1">
        <w:r w:rsidR="00E418B6" w:rsidRPr="00E418B6">
          <w:rPr>
            <w:rStyle w:val="Hipercze"/>
            <w:rFonts w:cstheme="minorHAnsi"/>
            <w:noProof/>
            <w:color w:val="auto"/>
          </w:rPr>
          <w:t>10.</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Procedura odwrócona</w:t>
        </w:r>
        <w:r w:rsidR="00E418B6" w:rsidRPr="00E418B6">
          <w:rPr>
            <w:noProof/>
          </w:rPr>
          <w:tab/>
        </w:r>
        <w:r w:rsidR="00E418B6" w:rsidRPr="00E418B6">
          <w:rPr>
            <w:noProof/>
          </w:rPr>
          <w:fldChar w:fldCharType="begin"/>
        </w:r>
        <w:r w:rsidR="00E418B6" w:rsidRPr="00E418B6">
          <w:rPr>
            <w:noProof/>
          </w:rPr>
          <w:instrText xml:space="preserve"> PAGEREF _Toc19647671 \h </w:instrText>
        </w:r>
        <w:r w:rsidR="00E418B6" w:rsidRPr="00E418B6">
          <w:rPr>
            <w:noProof/>
          </w:rPr>
        </w:r>
        <w:r w:rsidR="00E418B6" w:rsidRPr="00E418B6">
          <w:rPr>
            <w:noProof/>
          </w:rPr>
          <w:fldChar w:fldCharType="separate"/>
        </w:r>
        <w:r w:rsidR="00E418B6" w:rsidRPr="00E418B6">
          <w:rPr>
            <w:noProof/>
          </w:rPr>
          <w:t>12</w:t>
        </w:r>
        <w:r w:rsidR="00E418B6" w:rsidRPr="00E418B6">
          <w:rPr>
            <w:noProof/>
          </w:rPr>
          <w:fldChar w:fldCharType="end"/>
        </w:r>
      </w:hyperlink>
    </w:p>
    <w:p w14:paraId="60925B80"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2" w:history="1">
        <w:r w:rsidR="00E418B6" w:rsidRPr="00E418B6">
          <w:rPr>
            <w:rStyle w:val="Hipercze"/>
            <w:rFonts w:cstheme="minorHAnsi"/>
            <w:noProof/>
            <w:color w:val="auto"/>
          </w:rPr>
          <w:t>11.</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Wykonawcy należący do tej samej grupy kapitałowej</w:t>
        </w:r>
        <w:r w:rsidR="00E418B6" w:rsidRPr="00E418B6">
          <w:rPr>
            <w:noProof/>
          </w:rPr>
          <w:tab/>
        </w:r>
        <w:r w:rsidR="00E418B6" w:rsidRPr="00E418B6">
          <w:rPr>
            <w:noProof/>
          </w:rPr>
          <w:fldChar w:fldCharType="begin"/>
        </w:r>
        <w:r w:rsidR="00E418B6" w:rsidRPr="00E418B6">
          <w:rPr>
            <w:noProof/>
          </w:rPr>
          <w:instrText xml:space="preserve"> PAGEREF _Toc19647672 \h </w:instrText>
        </w:r>
        <w:r w:rsidR="00E418B6" w:rsidRPr="00E418B6">
          <w:rPr>
            <w:noProof/>
          </w:rPr>
        </w:r>
        <w:r w:rsidR="00E418B6" w:rsidRPr="00E418B6">
          <w:rPr>
            <w:noProof/>
          </w:rPr>
          <w:fldChar w:fldCharType="separate"/>
        </w:r>
        <w:r w:rsidR="00E418B6" w:rsidRPr="00E418B6">
          <w:rPr>
            <w:noProof/>
          </w:rPr>
          <w:t>12</w:t>
        </w:r>
        <w:r w:rsidR="00E418B6" w:rsidRPr="00E418B6">
          <w:rPr>
            <w:noProof/>
          </w:rPr>
          <w:fldChar w:fldCharType="end"/>
        </w:r>
      </w:hyperlink>
    </w:p>
    <w:p w14:paraId="69CD25F3"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3" w:history="1">
        <w:r w:rsidR="00E418B6" w:rsidRPr="00E418B6">
          <w:rPr>
            <w:rStyle w:val="Hipercze"/>
            <w:rFonts w:cstheme="minorHAnsi"/>
            <w:noProof/>
            <w:color w:val="auto"/>
          </w:rPr>
          <w:t>12.</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Zamiana, wycofanie i zwrot oferty</w:t>
        </w:r>
        <w:r w:rsidR="00E418B6" w:rsidRPr="00E418B6">
          <w:rPr>
            <w:noProof/>
          </w:rPr>
          <w:tab/>
        </w:r>
        <w:r w:rsidR="00E418B6" w:rsidRPr="00E418B6">
          <w:rPr>
            <w:noProof/>
          </w:rPr>
          <w:fldChar w:fldCharType="begin"/>
        </w:r>
        <w:r w:rsidR="00E418B6" w:rsidRPr="00E418B6">
          <w:rPr>
            <w:noProof/>
          </w:rPr>
          <w:instrText xml:space="preserve"> PAGEREF _Toc19647673 \h </w:instrText>
        </w:r>
        <w:r w:rsidR="00E418B6" w:rsidRPr="00E418B6">
          <w:rPr>
            <w:noProof/>
          </w:rPr>
        </w:r>
        <w:r w:rsidR="00E418B6" w:rsidRPr="00E418B6">
          <w:rPr>
            <w:noProof/>
          </w:rPr>
          <w:fldChar w:fldCharType="separate"/>
        </w:r>
        <w:r w:rsidR="00E418B6" w:rsidRPr="00E418B6">
          <w:rPr>
            <w:noProof/>
          </w:rPr>
          <w:t>13</w:t>
        </w:r>
        <w:r w:rsidR="00E418B6" w:rsidRPr="00E418B6">
          <w:rPr>
            <w:noProof/>
          </w:rPr>
          <w:fldChar w:fldCharType="end"/>
        </w:r>
      </w:hyperlink>
    </w:p>
    <w:p w14:paraId="7E35BD0E"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4" w:history="1">
        <w:r w:rsidR="00E418B6" w:rsidRPr="00E418B6">
          <w:rPr>
            <w:rStyle w:val="Hipercze"/>
            <w:rFonts w:cstheme="minorHAnsi"/>
            <w:noProof/>
            <w:color w:val="auto"/>
          </w:rPr>
          <w:t>13. Informacje o sposobie porozumiewania się Zamawiającego z Wykonawcami oraz przekazywania oświadczeń lub dokumentów, a także wskazanie osób uprawnionych do porozumiewania się z Wykonawcami;</w:t>
        </w:r>
        <w:r w:rsidR="00E418B6" w:rsidRPr="00E418B6">
          <w:rPr>
            <w:noProof/>
          </w:rPr>
          <w:tab/>
        </w:r>
        <w:r w:rsidR="00E418B6" w:rsidRPr="00E418B6">
          <w:rPr>
            <w:noProof/>
          </w:rPr>
          <w:fldChar w:fldCharType="begin"/>
        </w:r>
        <w:r w:rsidR="00E418B6" w:rsidRPr="00E418B6">
          <w:rPr>
            <w:noProof/>
          </w:rPr>
          <w:instrText xml:space="preserve"> PAGEREF _Toc19647674 \h </w:instrText>
        </w:r>
        <w:r w:rsidR="00E418B6" w:rsidRPr="00E418B6">
          <w:rPr>
            <w:noProof/>
          </w:rPr>
        </w:r>
        <w:r w:rsidR="00E418B6" w:rsidRPr="00E418B6">
          <w:rPr>
            <w:noProof/>
          </w:rPr>
          <w:fldChar w:fldCharType="separate"/>
        </w:r>
        <w:r w:rsidR="00E418B6" w:rsidRPr="00E418B6">
          <w:rPr>
            <w:noProof/>
          </w:rPr>
          <w:t>13</w:t>
        </w:r>
        <w:r w:rsidR="00E418B6" w:rsidRPr="00E418B6">
          <w:rPr>
            <w:noProof/>
          </w:rPr>
          <w:fldChar w:fldCharType="end"/>
        </w:r>
      </w:hyperlink>
    </w:p>
    <w:p w14:paraId="6EA2C3DC"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5" w:history="1">
        <w:r w:rsidR="00E418B6" w:rsidRPr="00E418B6">
          <w:rPr>
            <w:rStyle w:val="Hipercze"/>
            <w:rFonts w:cstheme="minorHAnsi"/>
            <w:noProof/>
            <w:color w:val="auto"/>
          </w:rPr>
          <w:t>14. Termin związania ofertą</w:t>
        </w:r>
        <w:r w:rsidR="00E418B6" w:rsidRPr="00E418B6">
          <w:rPr>
            <w:noProof/>
          </w:rPr>
          <w:tab/>
        </w:r>
        <w:r w:rsidR="00E418B6" w:rsidRPr="00E418B6">
          <w:rPr>
            <w:noProof/>
          </w:rPr>
          <w:fldChar w:fldCharType="begin"/>
        </w:r>
        <w:r w:rsidR="00E418B6" w:rsidRPr="00E418B6">
          <w:rPr>
            <w:noProof/>
          </w:rPr>
          <w:instrText xml:space="preserve"> PAGEREF _Toc19647675 \h </w:instrText>
        </w:r>
        <w:r w:rsidR="00E418B6" w:rsidRPr="00E418B6">
          <w:rPr>
            <w:noProof/>
          </w:rPr>
        </w:r>
        <w:r w:rsidR="00E418B6" w:rsidRPr="00E418B6">
          <w:rPr>
            <w:noProof/>
          </w:rPr>
          <w:fldChar w:fldCharType="separate"/>
        </w:r>
        <w:r w:rsidR="00E418B6" w:rsidRPr="00E418B6">
          <w:rPr>
            <w:noProof/>
          </w:rPr>
          <w:t>15</w:t>
        </w:r>
        <w:r w:rsidR="00E418B6" w:rsidRPr="00E418B6">
          <w:rPr>
            <w:noProof/>
          </w:rPr>
          <w:fldChar w:fldCharType="end"/>
        </w:r>
      </w:hyperlink>
    </w:p>
    <w:p w14:paraId="7540BFD6"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6" w:history="1">
        <w:r w:rsidR="00E418B6" w:rsidRPr="00E418B6">
          <w:rPr>
            <w:rStyle w:val="Hipercze"/>
            <w:rFonts w:cstheme="minorHAnsi"/>
            <w:noProof/>
            <w:color w:val="auto"/>
            <w:lang w:eastAsia="x-none"/>
          </w:rPr>
          <w:t>15.</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Podwykonawstwo</w:t>
        </w:r>
        <w:r w:rsidR="00E418B6" w:rsidRPr="00E418B6">
          <w:rPr>
            <w:noProof/>
          </w:rPr>
          <w:tab/>
        </w:r>
        <w:r w:rsidR="00E418B6" w:rsidRPr="00E418B6">
          <w:rPr>
            <w:noProof/>
          </w:rPr>
          <w:fldChar w:fldCharType="begin"/>
        </w:r>
        <w:r w:rsidR="00E418B6" w:rsidRPr="00E418B6">
          <w:rPr>
            <w:noProof/>
          </w:rPr>
          <w:instrText xml:space="preserve"> PAGEREF _Toc19647676 \h </w:instrText>
        </w:r>
        <w:r w:rsidR="00E418B6" w:rsidRPr="00E418B6">
          <w:rPr>
            <w:noProof/>
          </w:rPr>
        </w:r>
        <w:r w:rsidR="00E418B6" w:rsidRPr="00E418B6">
          <w:rPr>
            <w:noProof/>
          </w:rPr>
          <w:fldChar w:fldCharType="separate"/>
        </w:r>
        <w:r w:rsidR="00E418B6" w:rsidRPr="00E418B6">
          <w:rPr>
            <w:noProof/>
          </w:rPr>
          <w:t>15</w:t>
        </w:r>
        <w:r w:rsidR="00E418B6" w:rsidRPr="00E418B6">
          <w:rPr>
            <w:noProof/>
          </w:rPr>
          <w:fldChar w:fldCharType="end"/>
        </w:r>
      </w:hyperlink>
    </w:p>
    <w:p w14:paraId="500C6AC1"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7" w:history="1">
        <w:r w:rsidR="00E418B6" w:rsidRPr="00E418B6">
          <w:rPr>
            <w:rStyle w:val="Hipercze"/>
            <w:rFonts w:cstheme="minorHAnsi"/>
            <w:noProof/>
            <w:color w:val="auto"/>
          </w:rPr>
          <w:t>16.Opis sposobu przygotowania ofert</w:t>
        </w:r>
        <w:r w:rsidR="00E418B6" w:rsidRPr="00E418B6">
          <w:rPr>
            <w:noProof/>
          </w:rPr>
          <w:tab/>
        </w:r>
        <w:r w:rsidR="00E418B6" w:rsidRPr="00E418B6">
          <w:rPr>
            <w:noProof/>
          </w:rPr>
          <w:fldChar w:fldCharType="begin"/>
        </w:r>
        <w:r w:rsidR="00E418B6" w:rsidRPr="00E418B6">
          <w:rPr>
            <w:noProof/>
          </w:rPr>
          <w:instrText xml:space="preserve"> PAGEREF _Toc19647677 \h </w:instrText>
        </w:r>
        <w:r w:rsidR="00E418B6" w:rsidRPr="00E418B6">
          <w:rPr>
            <w:noProof/>
          </w:rPr>
        </w:r>
        <w:r w:rsidR="00E418B6" w:rsidRPr="00E418B6">
          <w:rPr>
            <w:noProof/>
          </w:rPr>
          <w:fldChar w:fldCharType="separate"/>
        </w:r>
        <w:r w:rsidR="00E418B6" w:rsidRPr="00E418B6">
          <w:rPr>
            <w:noProof/>
          </w:rPr>
          <w:t>16</w:t>
        </w:r>
        <w:r w:rsidR="00E418B6" w:rsidRPr="00E418B6">
          <w:rPr>
            <w:noProof/>
          </w:rPr>
          <w:fldChar w:fldCharType="end"/>
        </w:r>
      </w:hyperlink>
    </w:p>
    <w:p w14:paraId="07684B41"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8" w:history="1">
        <w:r w:rsidR="00E418B6" w:rsidRPr="00E418B6">
          <w:rPr>
            <w:rStyle w:val="Hipercze"/>
            <w:rFonts w:cstheme="minorHAnsi"/>
            <w:noProof/>
            <w:color w:val="auto"/>
          </w:rPr>
          <w:t>17.Wykonawcy składający wspólnie ofertę</w:t>
        </w:r>
        <w:r w:rsidR="00E418B6" w:rsidRPr="00E418B6">
          <w:rPr>
            <w:noProof/>
          </w:rPr>
          <w:tab/>
        </w:r>
        <w:r w:rsidR="00E418B6" w:rsidRPr="00E418B6">
          <w:rPr>
            <w:noProof/>
          </w:rPr>
          <w:fldChar w:fldCharType="begin"/>
        </w:r>
        <w:r w:rsidR="00E418B6" w:rsidRPr="00E418B6">
          <w:rPr>
            <w:noProof/>
          </w:rPr>
          <w:instrText xml:space="preserve"> PAGEREF _Toc19647678 \h </w:instrText>
        </w:r>
        <w:r w:rsidR="00E418B6" w:rsidRPr="00E418B6">
          <w:rPr>
            <w:noProof/>
          </w:rPr>
        </w:r>
        <w:r w:rsidR="00E418B6" w:rsidRPr="00E418B6">
          <w:rPr>
            <w:noProof/>
          </w:rPr>
          <w:fldChar w:fldCharType="separate"/>
        </w:r>
        <w:r w:rsidR="00E418B6" w:rsidRPr="00E418B6">
          <w:rPr>
            <w:noProof/>
          </w:rPr>
          <w:t>17</w:t>
        </w:r>
        <w:r w:rsidR="00E418B6" w:rsidRPr="00E418B6">
          <w:rPr>
            <w:noProof/>
          </w:rPr>
          <w:fldChar w:fldCharType="end"/>
        </w:r>
      </w:hyperlink>
    </w:p>
    <w:p w14:paraId="471BA79F"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79" w:history="1">
        <w:r w:rsidR="00E418B6" w:rsidRPr="00E418B6">
          <w:rPr>
            <w:rStyle w:val="Hipercze"/>
            <w:rFonts w:cstheme="minorHAnsi"/>
            <w:noProof/>
            <w:color w:val="auto"/>
          </w:rPr>
          <w:t>18.Miejsce oraz termin składania i otwarcia ofert</w:t>
        </w:r>
        <w:r w:rsidR="00E418B6" w:rsidRPr="00E418B6">
          <w:rPr>
            <w:noProof/>
          </w:rPr>
          <w:tab/>
        </w:r>
        <w:r w:rsidR="00E418B6" w:rsidRPr="00E418B6">
          <w:rPr>
            <w:noProof/>
          </w:rPr>
          <w:fldChar w:fldCharType="begin"/>
        </w:r>
        <w:r w:rsidR="00E418B6" w:rsidRPr="00E418B6">
          <w:rPr>
            <w:noProof/>
          </w:rPr>
          <w:instrText xml:space="preserve"> PAGEREF _Toc19647679 \h </w:instrText>
        </w:r>
        <w:r w:rsidR="00E418B6" w:rsidRPr="00E418B6">
          <w:rPr>
            <w:noProof/>
          </w:rPr>
        </w:r>
        <w:r w:rsidR="00E418B6" w:rsidRPr="00E418B6">
          <w:rPr>
            <w:noProof/>
          </w:rPr>
          <w:fldChar w:fldCharType="separate"/>
        </w:r>
        <w:r w:rsidR="00E418B6" w:rsidRPr="00E418B6">
          <w:rPr>
            <w:noProof/>
          </w:rPr>
          <w:t>18</w:t>
        </w:r>
        <w:r w:rsidR="00E418B6" w:rsidRPr="00E418B6">
          <w:rPr>
            <w:noProof/>
          </w:rPr>
          <w:fldChar w:fldCharType="end"/>
        </w:r>
      </w:hyperlink>
    </w:p>
    <w:p w14:paraId="0AFA62A5"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0" w:history="1">
        <w:r w:rsidR="00E418B6" w:rsidRPr="00E418B6">
          <w:rPr>
            <w:rStyle w:val="Hipercze"/>
            <w:rFonts w:cstheme="minorHAnsi"/>
            <w:noProof/>
            <w:color w:val="auto"/>
          </w:rPr>
          <w:t>19.Opis sposobu obliczania ceny</w:t>
        </w:r>
        <w:r w:rsidR="00E418B6" w:rsidRPr="00E418B6">
          <w:rPr>
            <w:noProof/>
          </w:rPr>
          <w:tab/>
        </w:r>
        <w:r w:rsidR="00E418B6" w:rsidRPr="00E418B6">
          <w:rPr>
            <w:noProof/>
          </w:rPr>
          <w:fldChar w:fldCharType="begin"/>
        </w:r>
        <w:r w:rsidR="00E418B6" w:rsidRPr="00E418B6">
          <w:rPr>
            <w:noProof/>
          </w:rPr>
          <w:instrText xml:space="preserve"> PAGEREF _Toc19647680 \h </w:instrText>
        </w:r>
        <w:r w:rsidR="00E418B6" w:rsidRPr="00E418B6">
          <w:rPr>
            <w:noProof/>
          </w:rPr>
        </w:r>
        <w:r w:rsidR="00E418B6" w:rsidRPr="00E418B6">
          <w:rPr>
            <w:noProof/>
          </w:rPr>
          <w:fldChar w:fldCharType="separate"/>
        </w:r>
        <w:r w:rsidR="00E418B6" w:rsidRPr="00E418B6">
          <w:rPr>
            <w:noProof/>
          </w:rPr>
          <w:t>18</w:t>
        </w:r>
        <w:r w:rsidR="00E418B6" w:rsidRPr="00E418B6">
          <w:rPr>
            <w:noProof/>
          </w:rPr>
          <w:fldChar w:fldCharType="end"/>
        </w:r>
      </w:hyperlink>
    </w:p>
    <w:p w14:paraId="42A70C4A"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1" w:history="1">
        <w:r w:rsidR="00E418B6" w:rsidRPr="00E418B6">
          <w:rPr>
            <w:rStyle w:val="Hipercze"/>
            <w:rFonts w:cstheme="minorHAnsi"/>
            <w:noProof/>
            <w:color w:val="auto"/>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sidR="00E418B6" w:rsidRPr="00E418B6">
          <w:rPr>
            <w:noProof/>
          </w:rPr>
          <w:tab/>
        </w:r>
        <w:r w:rsidR="00E418B6" w:rsidRPr="00E418B6">
          <w:rPr>
            <w:noProof/>
          </w:rPr>
          <w:fldChar w:fldCharType="begin"/>
        </w:r>
        <w:r w:rsidR="00E418B6" w:rsidRPr="00E418B6">
          <w:rPr>
            <w:noProof/>
          </w:rPr>
          <w:instrText xml:space="preserve"> PAGEREF _Toc19647681 \h </w:instrText>
        </w:r>
        <w:r w:rsidR="00E418B6" w:rsidRPr="00E418B6">
          <w:rPr>
            <w:noProof/>
          </w:rPr>
        </w:r>
        <w:r w:rsidR="00E418B6" w:rsidRPr="00E418B6">
          <w:rPr>
            <w:noProof/>
          </w:rPr>
          <w:fldChar w:fldCharType="separate"/>
        </w:r>
        <w:r w:rsidR="00E418B6" w:rsidRPr="00E418B6">
          <w:rPr>
            <w:noProof/>
          </w:rPr>
          <w:t>19</w:t>
        </w:r>
        <w:r w:rsidR="00E418B6" w:rsidRPr="00E418B6">
          <w:rPr>
            <w:noProof/>
          </w:rPr>
          <w:fldChar w:fldCharType="end"/>
        </w:r>
      </w:hyperlink>
    </w:p>
    <w:p w14:paraId="1D8F3D24"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2" w:history="1">
        <w:r w:rsidR="00E418B6" w:rsidRPr="00E418B6">
          <w:rPr>
            <w:rStyle w:val="Hipercze"/>
            <w:rFonts w:cstheme="minorHAnsi"/>
            <w:noProof/>
            <w:color w:val="auto"/>
          </w:rPr>
          <w:t>21.Informacje o formalnościach, jakie powinny być dopełnione po wyborze oferty w celu zawarcia umowy w sprawie zamówienia publicznego</w:t>
        </w:r>
        <w:r w:rsidR="00E418B6" w:rsidRPr="00E418B6">
          <w:rPr>
            <w:noProof/>
          </w:rPr>
          <w:tab/>
        </w:r>
        <w:r w:rsidR="00E418B6" w:rsidRPr="00E418B6">
          <w:rPr>
            <w:noProof/>
          </w:rPr>
          <w:fldChar w:fldCharType="begin"/>
        </w:r>
        <w:r w:rsidR="00E418B6" w:rsidRPr="00E418B6">
          <w:rPr>
            <w:noProof/>
          </w:rPr>
          <w:instrText xml:space="preserve"> PAGEREF _Toc19647682 \h </w:instrText>
        </w:r>
        <w:r w:rsidR="00E418B6" w:rsidRPr="00E418B6">
          <w:rPr>
            <w:noProof/>
          </w:rPr>
        </w:r>
        <w:r w:rsidR="00E418B6" w:rsidRPr="00E418B6">
          <w:rPr>
            <w:noProof/>
          </w:rPr>
          <w:fldChar w:fldCharType="separate"/>
        </w:r>
        <w:r w:rsidR="00E418B6" w:rsidRPr="00E418B6">
          <w:rPr>
            <w:noProof/>
          </w:rPr>
          <w:t>22</w:t>
        </w:r>
        <w:r w:rsidR="00E418B6" w:rsidRPr="00E418B6">
          <w:rPr>
            <w:noProof/>
          </w:rPr>
          <w:fldChar w:fldCharType="end"/>
        </w:r>
      </w:hyperlink>
    </w:p>
    <w:p w14:paraId="1B2941C8"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3" w:history="1">
        <w:r w:rsidR="00E418B6" w:rsidRPr="00E418B6">
          <w:rPr>
            <w:rStyle w:val="Hipercze"/>
            <w:rFonts w:cstheme="minorHAnsi"/>
            <w:noProof/>
            <w:color w:val="auto"/>
          </w:rPr>
          <w:t>22.Wadium</w:t>
        </w:r>
        <w:r w:rsidR="00E418B6" w:rsidRPr="00E418B6">
          <w:rPr>
            <w:noProof/>
          </w:rPr>
          <w:tab/>
        </w:r>
        <w:r w:rsidR="00E418B6" w:rsidRPr="00E418B6">
          <w:rPr>
            <w:noProof/>
          </w:rPr>
          <w:fldChar w:fldCharType="begin"/>
        </w:r>
        <w:r w:rsidR="00E418B6" w:rsidRPr="00E418B6">
          <w:rPr>
            <w:noProof/>
          </w:rPr>
          <w:instrText xml:space="preserve"> PAGEREF _Toc19647683 \h </w:instrText>
        </w:r>
        <w:r w:rsidR="00E418B6" w:rsidRPr="00E418B6">
          <w:rPr>
            <w:noProof/>
          </w:rPr>
        </w:r>
        <w:r w:rsidR="00E418B6" w:rsidRPr="00E418B6">
          <w:rPr>
            <w:noProof/>
          </w:rPr>
          <w:fldChar w:fldCharType="separate"/>
        </w:r>
        <w:r w:rsidR="00E418B6" w:rsidRPr="00E418B6">
          <w:rPr>
            <w:noProof/>
          </w:rPr>
          <w:t>22</w:t>
        </w:r>
        <w:r w:rsidR="00E418B6" w:rsidRPr="00E418B6">
          <w:rPr>
            <w:noProof/>
          </w:rPr>
          <w:fldChar w:fldCharType="end"/>
        </w:r>
      </w:hyperlink>
    </w:p>
    <w:p w14:paraId="18CD55DF"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4" w:history="1">
        <w:r w:rsidR="00E418B6" w:rsidRPr="00E418B6">
          <w:rPr>
            <w:rStyle w:val="Hipercze"/>
            <w:rFonts w:cstheme="minorHAnsi"/>
            <w:noProof/>
            <w:color w:val="auto"/>
          </w:rPr>
          <w:t>23.Wymagania dotyczące zabezpieczenia należytego wykonania umowy</w:t>
        </w:r>
        <w:r w:rsidR="00E418B6" w:rsidRPr="00E418B6">
          <w:rPr>
            <w:noProof/>
          </w:rPr>
          <w:tab/>
        </w:r>
        <w:r w:rsidR="00E418B6" w:rsidRPr="00E418B6">
          <w:rPr>
            <w:noProof/>
          </w:rPr>
          <w:fldChar w:fldCharType="begin"/>
        </w:r>
        <w:r w:rsidR="00E418B6" w:rsidRPr="00E418B6">
          <w:rPr>
            <w:noProof/>
          </w:rPr>
          <w:instrText xml:space="preserve"> PAGEREF _Toc19647684 \h </w:instrText>
        </w:r>
        <w:r w:rsidR="00E418B6" w:rsidRPr="00E418B6">
          <w:rPr>
            <w:noProof/>
          </w:rPr>
        </w:r>
        <w:r w:rsidR="00E418B6" w:rsidRPr="00E418B6">
          <w:rPr>
            <w:noProof/>
          </w:rPr>
          <w:fldChar w:fldCharType="separate"/>
        </w:r>
        <w:r w:rsidR="00E418B6" w:rsidRPr="00E418B6">
          <w:rPr>
            <w:noProof/>
          </w:rPr>
          <w:t>22</w:t>
        </w:r>
        <w:r w:rsidR="00E418B6" w:rsidRPr="00E418B6">
          <w:rPr>
            <w:noProof/>
          </w:rPr>
          <w:fldChar w:fldCharType="end"/>
        </w:r>
      </w:hyperlink>
    </w:p>
    <w:p w14:paraId="1864190A"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5" w:history="1">
        <w:r w:rsidR="00E418B6" w:rsidRPr="00E418B6">
          <w:rPr>
            <w:rStyle w:val="Hipercze"/>
            <w:rFonts w:cstheme="minorHAnsi"/>
            <w:noProof/>
            <w:color w:val="auto"/>
          </w:rPr>
          <w:t xml:space="preserve">24.Istotne dla stron postanowienia, które zostaną wprowadzone do treści zawieranej umowy w sprawie zamówienia publicznego, ogólne warunki umowy albo wzór umowy, </w:t>
        </w:r>
        <w:r w:rsidR="00E418B6" w:rsidRPr="00E418B6">
          <w:rPr>
            <w:rStyle w:val="Hipercze"/>
            <w:rFonts w:cstheme="minorHAnsi"/>
            <w:noProof/>
            <w:color w:val="auto"/>
          </w:rPr>
          <w:lastRenderedPageBreak/>
          <w:t>jeżeli Zamawiający wymaga od Wykonawcy, aby zawarł z nim umowę w sprawie zamówienia publicznego na takich warunkach</w:t>
        </w:r>
        <w:r w:rsidR="00E418B6" w:rsidRPr="00E418B6">
          <w:rPr>
            <w:noProof/>
          </w:rPr>
          <w:tab/>
        </w:r>
        <w:r w:rsidR="00E418B6" w:rsidRPr="00E418B6">
          <w:rPr>
            <w:noProof/>
          </w:rPr>
          <w:fldChar w:fldCharType="begin"/>
        </w:r>
        <w:r w:rsidR="00E418B6" w:rsidRPr="00E418B6">
          <w:rPr>
            <w:noProof/>
          </w:rPr>
          <w:instrText xml:space="preserve"> PAGEREF _Toc19647685 \h </w:instrText>
        </w:r>
        <w:r w:rsidR="00E418B6" w:rsidRPr="00E418B6">
          <w:rPr>
            <w:noProof/>
          </w:rPr>
        </w:r>
        <w:r w:rsidR="00E418B6" w:rsidRPr="00E418B6">
          <w:rPr>
            <w:noProof/>
          </w:rPr>
          <w:fldChar w:fldCharType="separate"/>
        </w:r>
        <w:r w:rsidR="00E418B6" w:rsidRPr="00E418B6">
          <w:rPr>
            <w:noProof/>
          </w:rPr>
          <w:t>23</w:t>
        </w:r>
        <w:r w:rsidR="00E418B6" w:rsidRPr="00E418B6">
          <w:rPr>
            <w:noProof/>
          </w:rPr>
          <w:fldChar w:fldCharType="end"/>
        </w:r>
      </w:hyperlink>
    </w:p>
    <w:p w14:paraId="532163FB"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6" w:history="1">
        <w:r w:rsidR="00E418B6" w:rsidRPr="00E418B6">
          <w:rPr>
            <w:rStyle w:val="Hipercze"/>
            <w:rFonts w:cstheme="minorHAnsi"/>
            <w:noProof/>
            <w:color w:val="auto"/>
          </w:rPr>
          <w:t>25.Pouczenie o środkach ochrony prawnej przysługujących Wykonawcy w toku postępowania  o udzielenie zamówienia</w:t>
        </w:r>
        <w:r w:rsidR="00E418B6" w:rsidRPr="00E418B6">
          <w:rPr>
            <w:noProof/>
          </w:rPr>
          <w:tab/>
        </w:r>
        <w:r w:rsidR="00E418B6" w:rsidRPr="00E418B6">
          <w:rPr>
            <w:noProof/>
          </w:rPr>
          <w:fldChar w:fldCharType="begin"/>
        </w:r>
        <w:r w:rsidR="00E418B6" w:rsidRPr="00E418B6">
          <w:rPr>
            <w:noProof/>
          </w:rPr>
          <w:instrText xml:space="preserve"> PAGEREF _Toc19647686 \h </w:instrText>
        </w:r>
        <w:r w:rsidR="00E418B6" w:rsidRPr="00E418B6">
          <w:rPr>
            <w:noProof/>
          </w:rPr>
        </w:r>
        <w:r w:rsidR="00E418B6" w:rsidRPr="00E418B6">
          <w:rPr>
            <w:noProof/>
          </w:rPr>
          <w:fldChar w:fldCharType="separate"/>
        </w:r>
        <w:r w:rsidR="00E418B6" w:rsidRPr="00E418B6">
          <w:rPr>
            <w:noProof/>
          </w:rPr>
          <w:t>23</w:t>
        </w:r>
        <w:r w:rsidR="00E418B6" w:rsidRPr="00E418B6">
          <w:rPr>
            <w:noProof/>
          </w:rPr>
          <w:fldChar w:fldCharType="end"/>
        </w:r>
      </w:hyperlink>
    </w:p>
    <w:p w14:paraId="43057BBC"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7" w:history="1">
        <w:r w:rsidR="00E418B6" w:rsidRPr="00E418B6">
          <w:rPr>
            <w:rStyle w:val="Hipercze"/>
            <w:rFonts w:cstheme="minorHAnsi"/>
            <w:noProof/>
            <w:color w:val="auto"/>
          </w:rPr>
          <w:t>26.Maksymalna liczba Wykonawców, z którymi Zamawiający zawrze umowę ramową, jeżeli Zamawiający przewiduje zawarcie umowy ramowej.</w:t>
        </w:r>
        <w:r w:rsidR="00E418B6" w:rsidRPr="00E418B6">
          <w:rPr>
            <w:noProof/>
          </w:rPr>
          <w:tab/>
        </w:r>
        <w:r w:rsidR="00E418B6" w:rsidRPr="00E418B6">
          <w:rPr>
            <w:noProof/>
          </w:rPr>
          <w:fldChar w:fldCharType="begin"/>
        </w:r>
        <w:r w:rsidR="00E418B6" w:rsidRPr="00E418B6">
          <w:rPr>
            <w:noProof/>
          </w:rPr>
          <w:instrText xml:space="preserve"> PAGEREF _Toc19647687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4468B62F"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8" w:history="1">
        <w:r w:rsidR="00E418B6" w:rsidRPr="00E418B6">
          <w:rPr>
            <w:rStyle w:val="Hipercze"/>
            <w:rFonts w:cstheme="minorHAnsi"/>
            <w:noProof/>
            <w:color w:val="auto"/>
          </w:rPr>
          <w:t>27.Informacja o przewidywanych zamówieniach uzupełniających, o których mowa w art. 67 ust. 1 pkt 6 i 7 lub art. 134 ust. 6 pkt 3, jeżeli Zamawiający przewiduje udzielenie takich zamówień.</w:t>
        </w:r>
        <w:r w:rsidR="00E418B6" w:rsidRPr="00E418B6">
          <w:rPr>
            <w:noProof/>
          </w:rPr>
          <w:tab/>
        </w:r>
        <w:r w:rsidR="00E418B6" w:rsidRPr="00E418B6">
          <w:rPr>
            <w:noProof/>
          </w:rPr>
          <w:fldChar w:fldCharType="begin"/>
        </w:r>
        <w:r w:rsidR="00E418B6" w:rsidRPr="00E418B6">
          <w:rPr>
            <w:noProof/>
          </w:rPr>
          <w:instrText xml:space="preserve"> PAGEREF _Toc19647688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00220F95"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89" w:history="1">
        <w:r w:rsidR="00E418B6" w:rsidRPr="00E418B6">
          <w:rPr>
            <w:rStyle w:val="Hipercze"/>
            <w:rFonts w:cstheme="minorHAnsi"/>
            <w:noProof/>
            <w:color w:val="auto"/>
          </w:rPr>
          <w:t>28.Opis sposobu przedstawiania ofert wariantowych oraz minimalne warunki, jakim muszą odpowiadać oferty wariantowe wraz z wybranymi kryteriami oceny, jeżeli Zamawiający wymaga lub dopuszcza ich składanie.</w:t>
        </w:r>
        <w:r w:rsidR="00E418B6" w:rsidRPr="00E418B6">
          <w:rPr>
            <w:noProof/>
          </w:rPr>
          <w:tab/>
        </w:r>
        <w:r w:rsidR="00E418B6" w:rsidRPr="00E418B6">
          <w:rPr>
            <w:noProof/>
          </w:rPr>
          <w:fldChar w:fldCharType="begin"/>
        </w:r>
        <w:r w:rsidR="00E418B6" w:rsidRPr="00E418B6">
          <w:rPr>
            <w:noProof/>
          </w:rPr>
          <w:instrText xml:space="preserve"> PAGEREF _Toc19647689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35BC66D3"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0" w:history="1">
        <w:r w:rsidR="00E418B6" w:rsidRPr="00E418B6">
          <w:rPr>
            <w:rStyle w:val="Hipercze"/>
            <w:rFonts w:cstheme="minorHAnsi"/>
            <w:noProof/>
            <w:color w:val="auto"/>
          </w:rPr>
          <w:t>29.Adres poczty elektronicznej lub strony internetowej Zamawiającego.</w:t>
        </w:r>
        <w:r w:rsidR="00E418B6" w:rsidRPr="00E418B6">
          <w:rPr>
            <w:noProof/>
          </w:rPr>
          <w:tab/>
        </w:r>
        <w:r w:rsidR="00E418B6" w:rsidRPr="00E418B6">
          <w:rPr>
            <w:noProof/>
          </w:rPr>
          <w:fldChar w:fldCharType="begin"/>
        </w:r>
        <w:r w:rsidR="00E418B6" w:rsidRPr="00E418B6">
          <w:rPr>
            <w:noProof/>
          </w:rPr>
          <w:instrText xml:space="preserve"> PAGEREF _Toc19647690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17C18020"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1" w:history="1">
        <w:r w:rsidR="00E418B6" w:rsidRPr="00E418B6">
          <w:rPr>
            <w:rStyle w:val="Hipercze"/>
            <w:rFonts w:cstheme="minorHAnsi"/>
            <w:noProof/>
            <w:color w:val="auto"/>
          </w:rPr>
          <w:t>30.Informacje dotyczące walut obcych, w jakich mogą być prowadzone rozliczenia między Zamawiającym a Wykonawcą, jeżeli Zamawiający przewiduje rozliczenia w walutach obcych</w:t>
        </w:r>
        <w:r w:rsidR="00E418B6" w:rsidRPr="00E418B6">
          <w:rPr>
            <w:noProof/>
          </w:rPr>
          <w:tab/>
        </w:r>
        <w:r w:rsidR="00E418B6" w:rsidRPr="00E418B6">
          <w:rPr>
            <w:noProof/>
          </w:rPr>
          <w:fldChar w:fldCharType="begin"/>
        </w:r>
        <w:r w:rsidR="00E418B6" w:rsidRPr="00E418B6">
          <w:rPr>
            <w:noProof/>
          </w:rPr>
          <w:instrText xml:space="preserve"> PAGEREF _Toc19647691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755D1AD2"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2" w:history="1">
        <w:r w:rsidR="00E418B6" w:rsidRPr="00E418B6">
          <w:rPr>
            <w:rStyle w:val="Hipercze"/>
            <w:rFonts w:cstheme="minorHAnsi"/>
            <w:noProof/>
            <w:color w:val="auto"/>
          </w:rPr>
          <w:t>31.Zasady przeprowadzania aukcji elektronicznej</w:t>
        </w:r>
        <w:r w:rsidR="00E418B6" w:rsidRPr="00E418B6">
          <w:rPr>
            <w:noProof/>
          </w:rPr>
          <w:tab/>
        </w:r>
        <w:r w:rsidR="00E418B6" w:rsidRPr="00E418B6">
          <w:rPr>
            <w:noProof/>
          </w:rPr>
          <w:fldChar w:fldCharType="begin"/>
        </w:r>
        <w:r w:rsidR="00E418B6" w:rsidRPr="00E418B6">
          <w:rPr>
            <w:noProof/>
          </w:rPr>
          <w:instrText xml:space="preserve"> PAGEREF _Toc19647692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0FDAEA45"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3" w:history="1">
        <w:r w:rsidR="00E418B6" w:rsidRPr="00E418B6">
          <w:rPr>
            <w:rStyle w:val="Hipercze"/>
            <w:rFonts w:cstheme="minorHAnsi"/>
            <w:noProof/>
            <w:color w:val="auto"/>
          </w:rPr>
          <w:t>32.Wysokość zwrotu kosztów udziału w postępowaniu, jeżeli Zamawiający przewiduje ich zwrot</w:t>
        </w:r>
        <w:r w:rsidR="00E418B6" w:rsidRPr="00E418B6">
          <w:rPr>
            <w:noProof/>
          </w:rPr>
          <w:tab/>
        </w:r>
        <w:r w:rsidR="00E418B6" w:rsidRPr="00E418B6">
          <w:rPr>
            <w:noProof/>
          </w:rPr>
          <w:fldChar w:fldCharType="begin"/>
        </w:r>
        <w:r w:rsidR="00E418B6" w:rsidRPr="00E418B6">
          <w:rPr>
            <w:noProof/>
          </w:rPr>
          <w:instrText xml:space="preserve"> PAGEREF _Toc19647693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5C5A15D5"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4" w:history="1">
        <w:r w:rsidR="00E418B6" w:rsidRPr="00E418B6">
          <w:rPr>
            <w:rStyle w:val="Hipercze"/>
            <w:rFonts w:cstheme="minorHAnsi"/>
            <w:noProof/>
            <w:color w:val="auto"/>
          </w:rPr>
          <w:t>33.Zmiana umowy</w:t>
        </w:r>
        <w:r w:rsidR="00E418B6" w:rsidRPr="00E418B6">
          <w:rPr>
            <w:noProof/>
          </w:rPr>
          <w:tab/>
        </w:r>
        <w:r w:rsidR="00E418B6" w:rsidRPr="00E418B6">
          <w:rPr>
            <w:noProof/>
          </w:rPr>
          <w:fldChar w:fldCharType="begin"/>
        </w:r>
        <w:r w:rsidR="00E418B6" w:rsidRPr="00E418B6">
          <w:rPr>
            <w:noProof/>
          </w:rPr>
          <w:instrText xml:space="preserve"> PAGEREF _Toc19647694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07047223"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5" w:history="1">
        <w:r w:rsidR="00E418B6" w:rsidRPr="00E418B6">
          <w:rPr>
            <w:rStyle w:val="Hipercze"/>
            <w:rFonts w:cstheme="minorHAnsi"/>
            <w:noProof/>
            <w:color w:val="auto"/>
          </w:rPr>
          <w:t>34.Wymagania, o których mowa w art. 29 ust. 4 PZP</w:t>
        </w:r>
        <w:r w:rsidR="00E418B6" w:rsidRPr="00E418B6">
          <w:rPr>
            <w:noProof/>
          </w:rPr>
          <w:tab/>
        </w:r>
        <w:r w:rsidR="00E418B6" w:rsidRPr="00E418B6">
          <w:rPr>
            <w:noProof/>
          </w:rPr>
          <w:fldChar w:fldCharType="begin"/>
        </w:r>
        <w:r w:rsidR="00E418B6" w:rsidRPr="00E418B6">
          <w:rPr>
            <w:noProof/>
          </w:rPr>
          <w:instrText xml:space="preserve"> PAGEREF _Toc19647695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509B4F74"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6" w:history="1">
        <w:r w:rsidR="00E418B6" w:rsidRPr="00E418B6">
          <w:rPr>
            <w:rStyle w:val="Hipercze"/>
            <w:rFonts w:cstheme="minorHAnsi"/>
            <w:noProof/>
            <w:color w:val="auto"/>
            <w:lang w:eastAsia="x-none"/>
          </w:rPr>
          <w:t>35.Standardy jakościowe, o których mowa w art. 91 ust. 2a PZP</w:t>
        </w:r>
        <w:r w:rsidR="00E418B6" w:rsidRPr="00E418B6">
          <w:rPr>
            <w:noProof/>
          </w:rPr>
          <w:tab/>
        </w:r>
        <w:r w:rsidR="00E418B6" w:rsidRPr="00E418B6">
          <w:rPr>
            <w:noProof/>
          </w:rPr>
          <w:fldChar w:fldCharType="begin"/>
        </w:r>
        <w:r w:rsidR="00E418B6" w:rsidRPr="00E418B6">
          <w:rPr>
            <w:noProof/>
          </w:rPr>
          <w:instrText xml:space="preserve"> PAGEREF _Toc19647696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7143EB75"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7" w:history="1">
        <w:r w:rsidR="00E418B6" w:rsidRPr="00E418B6">
          <w:rPr>
            <w:rStyle w:val="Hipercze"/>
            <w:rFonts w:cstheme="minorHAnsi"/>
            <w:noProof/>
            <w:color w:val="auto"/>
            <w:lang w:eastAsia="x-none"/>
          </w:rPr>
          <w:t>36.Wymóg lub możliwość złożenia ofert w postaci katalogów elektronicznych lub dołączenia katalogów elektronicznych do oferty, w sytuacji określonej w art. 10 ust. 2 PZP.</w:t>
        </w:r>
        <w:r w:rsidR="00E418B6" w:rsidRPr="00E418B6">
          <w:rPr>
            <w:noProof/>
          </w:rPr>
          <w:tab/>
        </w:r>
        <w:r w:rsidR="00E418B6" w:rsidRPr="00E418B6">
          <w:rPr>
            <w:noProof/>
          </w:rPr>
          <w:fldChar w:fldCharType="begin"/>
        </w:r>
        <w:r w:rsidR="00E418B6" w:rsidRPr="00E418B6">
          <w:rPr>
            <w:noProof/>
          </w:rPr>
          <w:instrText xml:space="preserve"> PAGEREF _Toc19647697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55ACCAEF"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8" w:history="1">
        <w:r w:rsidR="00E418B6" w:rsidRPr="00E418B6">
          <w:rPr>
            <w:rStyle w:val="Hipercze"/>
            <w:rFonts w:eastAsia="Calibri" w:cstheme="minorHAnsi"/>
            <w:noProof/>
            <w:color w:val="auto"/>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E418B6" w:rsidRPr="00E418B6">
          <w:rPr>
            <w:noProof/>
          </w:rPr>
          <w:tab/>
        </w:r>
        <w:r w:rsidR="00E418B6" w:rsidRPr="00E418B6">
          <w:rPr>
            <w:noProof/>
          </w:rPr>
          <w:fldChar w:fldCharType="begin"/>
        </w:r>
        <w:r w:rsidR="00E418B6" w:rsidRPr="00E418B6">
          <w:rPr>
            <w:noProof/>
          </w:rPr>
          <w:instrText xml:space="preserve"> PAGEREF _Toc19647698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60F20E29"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699" w:history="1">
        <w:r w:rsidR="00E418B6" w:rsidRPr="00E418B6">
          <w:rPr>
            <w:rStyle w:val="Hipercze"/>
            <w:rFonts w:cstheme="minorHAnsi"/>
            <w:noProof/>
            <w:color w:val="auto"/>
            <w:lang w:eastAsia="x-none"/>
          </w:rPr>
          <w:t>38.Zaliczki</w:t>
        </w:r>
        <w:r w:rsidR="00E418B6" w:rsidRPr="00E418B6">
          <w:rPr>
            <w:noProof/>
          </w:rPr>
          <w:tab/>
        </w:r>
        <w:r w:rsidR="00E418B6" w:rsidRPr="00E418B6">
          <w:rPr>
            <w:noProof/>
          </w:rPr>
          <w:fldChar w:fldCharType="begin"/>
        </w:r>
        <w:r w:rsidR="00E418B6" w:rsidRPr="00E418B6">
          <w:rPr>
            <w:noProof/>
          </w:rPr>
          <w:instrText xml:space="preserve"> PAGEREF _Toc19647699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411624D8"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700" w:history="1">
        <w:r w:rsidR="00E418B6" w:rsidRPr="00E418B6">
          <w:rPr>
            <w:rStyle w:val="Hipercze"/>
            <w:rFonts w:cstheme="minorHAnsi"/>
            <w:noProof/>
            <w:color w:val="auto"/>
          </w:rPr>
          <w:t>39.Informacja z art. 13 RODO</w:t>
        </w:r>
        <w:r w:rsidR="00E418B6" w:rsidRPr="00E418B6">
          <w:rPr>
            <w:noProof/>
          </w:rPr>
          <w:tab/>
        </w:r>
        <w:r w:rsidR="00E418B6" w:rsidRPr="00E418B6">
          <w:rPr>
            <w:noProof/>
          </w:rPr>
          <w:fldChar w:fldCharType="begin"/>
        </w:r>
        <w:r w:rsidR="00E418B6" w:rsidRPr="00E418B6">
          <w:rPr>
            <w:noProof/>
          </w:rPr>
          <w:instrText xml:space="preserve"> PAGEREF _Toc19647700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0990462B" w14:textId="77777777" w:rsidR="00E418B6" w:rsidRPr="00E418B6" w:rsidRDefault="00FC37E5" w:rsidP="00E418B6">
      <w:pPr>
        <w:pStyle w:val="Spistreci1"/>
        <w:rPr>
          <w:rFonts w:asciiTheme="minorHAnsi" w:eastAsiaTheme="minorEastAsia" w:hAnsiTheme="minorHAnsi" w:cstheme="minorBidi"/>
          <w:noProof/>
          <w:kern w:val="0"/>
          <w:sz w:val="22"/>
          <w:szCs w:val="22"/>
          <w:lang w:eastAsia="pl-PL"/>
        </w:rPr>
      </w:pPr>
      <w:hyperlink w:anchor="_Toc19647701" w:history="1">
        <w:r w:rsidR="00E418B6" w:rsidRPr="00E418B6">
          <w:rPr>
            <w:rStyle w:val="Hipercze"/>
            <w:rFonts w:cstheme="minorHAnsi"/>
            <w:noProof/>
            <w:color w:val="auto"/>
          </w:rPr>
          <w:t>40.Zawartość dokumentacji</w:t>
        </w:r>
        <w:r w:rsidR="00E418B6" w:rsidRPr="00E418B6">
          <w:rPr>
            <w:noProof/>
          </w:rPr>
          <w:tab/>
        </w:r>
        <w:r w:rsidR="00E418B6" w:rsidRPr="00E418B6">
          <w:rPr>
            <w:noProof/>
          </w:rPr>
          <w:fldChar w:fldCharType="begin"/>
        </w:r>
        <w:r w:rsidR="00E418B6" w:rsidRPr="00E418B6">
          <w:rPr>
            <w:noProof/>
          </w:rPr>
          <w:instrText xml:space="preserve"> PAGEREF _Toc19647701 \h </w:instrText>
        </w:r>
        <w:r w:rsidR="00E418B6" w:rsidRPr="00E418B6">
          <w:rPr>
            <w:noProof/>
          </w:rPr>
        </w:r>
        <w:r w:rsidR="00E418B6" w:rsidRPr="00E418B6">
          <w:rPr>
            <w:noProof/>
          </w:rPr>
          <w:fldChar w:fldCharType="separate"/>
        </w:r>
        <w:r w:rsidR="00E418B6" w:rsidRPr="00E418B6">
          <w:rPr>
            <w:noProof/>
          </w:rPr>
          <w:t>27</w:t>
        </w:r>
        <w:r w:rsidR="00E418B6" w:rsidRPr="00E418B6">
          <w:rPr>
            <w:noProof/>
          </w:rPr>
          <w:fldChar w:fldCharType="end"/>
        </w:r>
      </w:hyperlink>
    </w:p>
    <w:p w14:paraId="7EE08EF9" w14:textId="77777777" w:rsidR="00E418B6" w:rsidRPr="00E418B6" w:rsidRDefault="00E418B6" w:rsidP="00E418B6">
      <w:pPr>
        <w:pStyle w:val="Spistreci1"/>
        <w:spacing w:after="0" w:line="276" w:lineRule="auto"/>
        <w:rPr>
          <w:rFonts w:asciiTheme="minorHAnsi" w:hAnsiTheme="minorHAnsi" w:cstheme="minorHAnsi"/>
        </w:rPr>
      </w:pPr>
      <w:r w:rsidRPr="00E418B6">
        <w:rPr>
          <w:rFonts w:asciiTheme="minorHAnsi" w:hAnsiTheme="minorHAnsi" w:cstheme="minorHAnsi"/>
        </w:rPr>
        <w:fldChar w:fldCharType="end"/>
      </w:r>
    </w:p>
    <w:p w14:paraId="07D9DEDF" w14:textId="0B55B526" w:rsidR="00E418B6" w:rsidRPr="00E418B6" w:rsidRDefault="00E418B6" w:rsidP="00E418B6">
      <w:pPr>
        <w:pageBreakBefore/>
        <w:numPr>
          <w:ilvl w:val="0"/>
          <w:numId w:val="0"/>
        </w:numPr>
        <w:spacing w:line="276" w:lineRule="auto"/>
        <w:jc w:val="both"/>
        <w:rPr>
          <w:rFonts w:asciiTheme="minorHAnsi" w:hAnsiTheme="minorHAnsi" w:cstheme="minorHAnsi"/>
          <w:b/>
          <w:bCs/>
          <w:sz w:val="22"/>
          <w:szCs w:val="22"/>
        </w:rPr>
      </w:pPr>
      <w:r w:rsidRPr="00E418B6">
        <w:rPr>
          <w:rFonts w:asciiTheme="minorHAnsi" w:hAnsiTheme="minorHAnsi" w:cstheme="minorHAnsi"/>
          <w:b/>
          <w:bCs/>
          <w:sz w:val="22"/>
          <w:szCs w:val="22"/>
        </w:rPr>
        <w:lastRenderedPageBreak/>
        <w:t>Nr sprawy: ZP 320/</w:t>
      </w:r>
      <w:r w:rsidR="004E76CA">
        <w:rPr>
          <w:rFonts w:asciiTheme="minorHAnsi" w:hAnsiTheme="minorHAnsi" w:cstheme="minorHAnsi"/>
          <w:b/>
          <w:bCs/>
          <w:sz w:val="22"/>
          <w:szCs w:val="22"/>
        </w:rPr>
        <w:t>1</w:t>
      </w:r>
      <w:r w:rsidR="00EA2079">
        <w:rPr>
          <w:rFonts w:asciiTheme="minorHAnsi" w:hAnsiTheme="minorHAnsi" w:cstheme="minorHAnsi"/>
          <w:b/>
          <w:bCs/>
          <w:sz w:val="22"/>
          <w:szCs w:val="22"/>
        </w:rPr>
        <w:t>4</w:t>
      </w:r>
      <w:r w:rsidRPr="00E418B6">
        <w:rPr>
          <w:rFonts w:asciiTheme="minorHAnsi" w:hAnsiTheme="minorHAnsi" w:cstheme="minorHAnsi"/>
          <w:b/>
          <w:bCs/>
          <w:sz w:val="22"/>
          <w:szCs w:val="22"/>
        </w:rPr>
        <w:t>/20/ZPK</w:t>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t xml:space="preserve">Jerzwałd, </w:t>
      </w:r>
      <w:r w:rsidR="005E2FCB">
        <w:rPr>
          <w:rFonts w:asciiTheme="minorHAnsi" w:hAnsiTheme="minorHAnsi" w:cstheme="minorHAnsi"/>
          <w:b/>
          <w:bCs/>
          <w:sz w:val="22"/>
          <w:szCs w:val="22"/>
        </w:rPr>
        <w:t>1</w:t>
      </w:r>
      <w:r w:rsidRPr="00E418B6">
        <w:rPr>
          <w:rFonts w:asciiTheme="minorHAnsi" w:hAnsiTheme="minorHAnsi" w:cstheme="minorHAnsi"/>
          <w:b/>
          <w:bCs/>
          <w:sz w:val="22"/>
          <w:szCs w:val="22"/>
        </w:rPr>
        <w:t>.0</w:t>
      </w:r>
      <w:r w:rsidR="005E2FCB">
        <w:rPr>
          <w:rFonts w:asciiTheme="minorHAnsi" w:hAnsiTheme="minorHAnsi" w:cstheme="minorHAnsi"/>
          <w:b/>
          <w:bCs/>
          <w:sz w:val="22"/>
          <w:szCs w:val="22"/>
        </w:rPr>
        <w:t>7</w:t>
      </w:r>
      <w:r w:rsidRPr="00E418B6">
        <w:rPr>
          <w:rFonts w:asciiTheme="minorHAnsi" w:hAnsiTheme="minorHAnsi" w:cstheme="minorHAnsi"/>
          <w:b/>
          <w:bCs/>
          <w:sz w:val="22"/>
          <w:szCs w:val="22"/>
        </w:rPr>
        <w:t>.2020 r.</w:t>
      </w:r>
    </w:p>
    <w:p w14:paraId="4C47C097"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77B447CE"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5A3399B4" w14:textId="77777777"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32"/>
          <w:szCs w:val="32"/>
        </w:rPr>
        <w:t>SPECYFIKACJA ISTOTNYCH WARUNKÓW ZAMÓWIENIA</w:t>
      </w:r>
    </w:p>
    <w:p w14:paraId="089C6F94"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338F7B7C" w14:textId="17035C72" w:rsidR="00E418B6" w:rsidRPr="005E2FCB" w:rsidRDefault="00E418B6" w:rsidP="00E418B6">
      <w:pPr>
        <w:numPr>
          <w:ilvl w:val="0"/>
          <w:numId w:val="0"/>
        </w:numPr>
        <w:spacing w:line="276" w:lineRule="auto"/>
        <w:jc w:val="both"/>
        <w:rPr>
          <w:rFonts w:ascii="Calibri" w:hAnsi="Calibri" w:cs="Calibri"/>
          <w:b/>
          <w:bCs/>
          <w:sz w:val="22"/>
          <w:szCs w:val="22"/>
          <w:lang w:eastAsia="pl-PL"/>
        </w:rPr>
      </w:pPr>
      <w:r w:rsidRPr="00E418B6">
        <w:rPr>
          <w:rFonts w:asciiTheme="minorHAnsi" w:hAnsiTheme="minorHAnsi" w:cstheme="minorHAnsi"/>
          <w:sz w:val="22"/>
          <w:szCs w:val="22"/>
        </w:rPr>
        <w:t xml:space="preserve">Dokumentacja przetargowa dotyczy postępowania o udzielenie zamówienia </w:t>
      </w:r>
      <w:r w:rsidRPr="005E2FCB">
        <w:rPr>
          <w:rFonts w:asciiTheme="minorHAnsi" w:hAnsiTheme="minorHAnsi" w:cstheme="minorHAnsi"/>
          <w:bCs/>
          <w:sz w:val="22"/>
          <w:szCs w:val="22"/>
        </w:rPr>
        <w:t xml:space="preserve">na </w:t>
      </w:r>
      <w:bookmarkStart w:id="0" w:name="_Hlk44408661"/>
      <w:r w:rsidR="005E2FCB" w:rsidRPr="005E2FCB">
        <w:rPr>
          <w:rFonts w:ascii="Calibri" w:hAnsi="Calibri" w:cs="Calibri"/>
          <w:b/>
          <w:bCs/>
          <w:sz w:val="22"/>
          <w:szCs w:val="22"/>
          <w:lang w:eastAsia="pl-PL"/>
        </w:rPr>
        <w:t>budowę pomostu edukacyjnego przy Jeziorze Płaskim w Jerzwałdzie.</w:t>
      </w:r>
    </w:p>
    <w:bookmarkEnd w:id="0"/>
    <w:p w14:paraId="76FE2D3E" w14:textId="77777777" w:rsidR="005E2FCB" w:rsidRPr="00E418B6" w:rsidRDefault="005E2FCB" w:rsidP="00E418B6">
      <w:pPr>
        <w:numPr>
          <w:ilvl w:val="0"/>
          <w:numId w:val="0"/>
        </w:numPr>
        <w:spacing w:line="276" w:lineRule="auto"/>
        <w:jc w:val="both"/>
        <w:rPr>
          <w:rFonts w:asciiTheme="minorHAnsi" w:hAnsiTheme="minorHAnsi" w:cstheme="minorHAnsi"/>
          <w:b/>
          <w:bCs/>
          <w:sz w:val="22"/>
          <w:szCs w:val="22"/>
          <w:lang w:eastAsia="pl-PL"/>
        </w:rPr>
      </w:pPr>
    </w:p>
    <w:p w14:paraId="228110B3"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1" w:name="_Toc19647662"/>
      <w:r w:rsidRPr="00E418B6">
        <w:rPr>
          <w:rFonts w:asciiTheme="minorHAnsi" w:hAnsiTheme="minorHAnsi" w:cstheme="minorHAnsi"/>
          <w:sz w:val="22"/>
          <w:szCs w:val="22"/>
        </w:rPr>
        <w:t>Zamawiający:</w:t>
      </w:r>
      <w:bookmarkEnd w:id="1"/>
    </w:p>
    <w:p w14:paraId="4C6A75E6" w14:textId="77777777" w:rsidR="00E418B6" w:rsidRPr="00E418B6" w:rsidRDefault="00E418B6" w:rsidP="00E418B6">
      <w:pPr>
        <w:numPr>
          <w:ilvl w:val="0"/>
          <w:numId w:val="0"/>
        </w:numPr>
        <w:rPr>
          <w:rFonts w:asciiTheme="minorHAnsi" w:hAnsiTheme="minorHAnsi" w:cstheme="minorHAnsi"/>
        </w:rPr>
      </w:pPr>
      <w:r w:rsidRPr="00E418B6">
        <w:rPr>
          <w:rFonts w:asciiTheme="minorHAnsi" w:hAnsiTheme="minorHAnsi" w:cstheme="minorHAnsi"/>
        </w:rPr>
        <w:t xml:space="preserve">Zespół Parków Krajobrazowych </w:t>
      </w:r>
      <w:r w:rsidRPr="00E418B6">
        <w:rPr>
          <w:rFonts w:asciiTheme="minorHAnsi" w:hAnsiTheme="minorHAnsi" w:cstheme="minorHAnsi"/>
        </w:rPr>
        <w:br/>
        <w:t>Pojezierza Iławskiego i Wzgórz Dylewskich</w:t>
      </w:r>
      <w:r w:rsidRPr="00E418B6">
        <w:rPr>
          <w:rFonts w:asciiTheme="minorHAnsi" w:hAnsiTheme="minorHAnsi" w:cstheme="minorHAnsi"/>
        </w:rPr>
        <w:br/>
        <w:t xml:space="preserve"> w Jerzwałdzie</w:t>
      </w:r>
    </w:p>
    <w:p w14:paraId="2B39CE59" w14:textId="77777777" w:rsidR="00E418B6" w:rsidRPr="00E418B6" w:rsidRDefault="00E418B6" w:rsidP="00E418B6">
      <w:pPr>
        <w:numPr>
          <w:ilvl w:val="0"/>
          <w:numId w:val="0"/>
        </w:numPr>
        <w:rPr>
          <w:rFonts w:asciiTheme="minorHAnsi" w:hAnsiTheme="minorHAnsi" w:cstheme="minorHAnsi"/>
        </w:rPr>
      </w:pPr>
      <w:r w:rsidRPr="00E418B6">
        <w:rPr>
          <w:rFonts w:asciiTheme="minorHAnsi" w:hAnsiTheme="minorHAnsi" w:cstheme="minorHAnsi"/>
        </w:rPr>
        <w:t>14-230 Zalewo, Jerzwałd 62</w:t>
      </w:r>
    </w:p>
    <w:p w14:paraId="63AE0558" w14:textId="77777777" w:rsidR="00E418B6" w:rsidRPr="00E418B6" w:rsidRDefault="00E418B6" w:rsidP="00E418B6">
      <w:pPr>
        <w:numPr>
          <w:ilvl w:val="0"/>
          <w:numId w:val="0"/>
        </w:numPr>
        <w:spacing w:line="276" w:lineRule="auto"/>
        <w:rPr>
          <w:rFonts w:asciiTheme="minorHAnsi" w:hAnsiTheme="minorHAnsi" w:cstheme="minorHAnsi"/>
          <w:lang w:val="en-US"/>
        </w:rPr>
      </w:pPr>
      <w:r w:rsidRPr="00E418B6">
        <w:rPr>
          <w:rFonts w:asciiTheme="minorHAnsi" w:hAnsiTheme="minorHAnsi" w:cstheme="minorHAnsi"/>
        </w:rPr>
        <w:t>tel./ fax 89 758 85 27</w:t>
      </w:r>
      <w:r w:rsidRPr="00E418B6">
        <w:rPr>
          <w:rFonts w:asciiTheme="minorHAnsi" w:hAnsiTheme="minorHAnsi" w:cstheme="minorHAnsi"/>
        </w:rPr>
        <w:br/>
        <w:t xml:space="preserve">tel. kom.  </w:t>
      </w:r>
      <w:r w:rsidRPr="00E418B6">
        <w:rPr>
          <w:rFonts w:asciiTheme="minorHAnsi" w:hAnsiTheme="minorHAnsi" w:cstheme="minorHAnsi"/>
          <w:lang w:val="en-US"/>
        </w:rPr>
        <w:t>508 466 390</w:t>
      </w:r>
      <w:r w:rsidRPr="00E418B6">
        <w:rPr>
          <w:rFonts w:asciiTheme="minorHAnsi" w:hAnsiTheme="minorHAnsi" w:cstheme="minorHAnsi"/>
          <w:lang w:val="en-US"/>
        </w:rPr>
        <w:br/>
        <w:t xml:space="preserve">e-mail: </w:t>
      </w:r>
      <w:hyperlink r:id="rId10" w:history="1">
        <w:r w:rsidRPr="00E418B6">
          <w:rPr>
            <w:rStyle w:val="Hipercze"/>
            <w:rFonts w:asciiTheme="minorHAnsi" w:hAnsiTheme="minorHAnsi" w:cstheme="minorHAnsi"/>
            <w:color w:val="auto"/>
            <w:sz w:val="22"/>
            <w:szCs w:val="22"/>
            <w:lang w:val="en-US"/>
          </w:rPr>
          <w:t>zpk@warmia.mazury.pl</w:t>
        </w:r>
      </w:hyperlink>
    </w:p>
    <w:p w14:paraId="260FF915" w14:textId="77777777" w:rsidR="00E418B6" w:rsidRPr="00E418B6" w:rsidRDefault="00FC37E5" w:rsidP="00E418B6">
      <w:pPr>
        <w:numPr>
          <w:ilvl w:val="0"/>
          <w:numId w:val="0"/>
        </w:numPr>
        <w:spacing w:line="276" w:lineRule="auto"/>
        <w:rPr>
          <w:rStyle w:val="Hipercze"/>
          <w:rFonts w:asciiTheme="minorHAnsi" w:hAnsiTheme="minorHAnsi" w:cstheme="minorHAnsi"/>
          <w:color w:val="auto"/>
          <w:sz w:val="22"/>
          <w:szCs w:val="22"/>
        </w:rPr>
      </w:pPr>
      <w:hyperlink r:id="rId11" w:history="1">
        <w:r w:rsidR="00E418B6" w:rsidRPr="00E418B6">
          <w:rPr>
            <w:rStyle w:val="Hipercze"/>
            <w:rFonts w:asciiTheme="minorHAnsi" w:hAnsiTheme="minorHAnsi" w:cstheme="minorHAnsi"/>
            <w:color w:val="auto"/>
            <w:sz w:val="22"/>
            <w:szCs w:val="22"/>
          </w:rPr>
          <w:t>http://parkikrajobrazowewarmiimazur.pl/pojezierzailawskiego/</w:t>
        </w:r>
      </w:hyperlink>
      <w:r w:rsidR="00E418B6" w:rsidRPr="00E418B6">
        <w:rPr>
          <w:rStyle w:val="Hipercze"/>
          <w:rFonts w:asciiTheme="minorHAnsi" w:hAnsiTheme="minorHAnsi" w:cstheme="minorHAnsi"/>
          <w:color w:val="auto"/>
          <w:sz w:val="22"/>
          <w:szCs w:val="22"/>
        </w:rPr>
        <w:t xml:space="preserve"> </w:t>
      </w:r>
    </w:p>
    <w:p w14:paraId="4DD3549F" w14:textId="77777777" w:rsidR="00E418B6" w:rsidRPr="00E418B6" w:rsidRDefault="00E418B6" w:rsidP="00E418B6">
      <w:pPr>
        <w:pStyle w:val="Tekstpodstawowy32"/>
        <w:numPr>
          <w:ilvl w:val="0"/>
          <w:numId w:val="0"/>
        </w:numPr>
        <w:tabs>
          <w:tab w:val="left" w:pos="2410"/>
        </w:tabs>
        <w:spacing w:after="0" w:line="276" w:lineRule="auto"/>
        <w:rPr>
          <w:rFonts w:asciiTheme="minorHAnsi" w:hAnsiTheme="minorHAnsi" w:cstheme="minorHAnsi"/>
          <w:sz w:val="22"/>
          <w:szCs w:val="22"/>
        </w:rPr>
      </w:pPr>
      <w:r w:rsidRPr="00E418B6">
        <w:rPr>
          <w:rFonts w:asciiTheme="minorHAnsi" w:hAnsiTheme="minorHAnsi" w:cstheme="minorHAnsi"/>
          <w:sz w:val="22"/>
          <w:szCs w:val="22"/>
        </w:rPr>
        <w:t>Regon 510282736</w:t>
      </w:r>
    </w:p>
    <w:p w14:paraId="3F62483B" w14:textId="77777777" w:rsidR="00E418B6" w:rsidRPr="00E418B6" w:rsidRDefault="00E418B6" w:rsidP="00E418B6">
      <w:pPr>
        <w:pStyle w:val="Tekstpodstawowy32"/>
        <w:numPr>
          <w:ilvl w:val="0"/>
          <w:numId w:val="0"/>
        </w:numPr>
        <w:tabs>
          <w:tab w:val="left" w:pos="2410"/>
        </w:tabs>
        <w:spacing w:after="0" w:line="276" w:lineRule="auto"/>
        <w:rPr>
          <w:rFonts w:asciiTheme="minorHAnsi" w:hAnsiTheme="minorHAnsi" w:cstheme="minorHAnsi"/>
          <w:sz w:val="22"/>
          <w:szCs w:val="22"/>
        </w:rPr>
      </w:pPr>
      <w:r w:rsidRPr="00E418B6">
        <w:rPr>
          <w:rFonts w:asciiTheme="minorHAnsi" w:hAnsiTheme="minorHAnsi" w:cstheme="minorHAnsi"/>
          <w:sz w:val="22"/>
          <w:szCs w:val="22"/>
        </w:rPr>
        <w:t>Godziny urzędowania: pon.- pt. od 7.30 do 15.30</w:t>
      </w:r>
    </w:p>
    <w:p w14:paraId="3879CB90"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33831BC5"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2" w:name="_Toc19647663"/>
      <w:r w:rsidRPr="00E418B6">
        <w:rPr>
          <w:rFonts w:asciiTheme="minorHAnsi" w:hAnsiTheme="minorHAnsi" w:cstheme="minorHAnsi"/>
          <w:sz w:val="22"/>
          <w:szCs w:val="22"/>
        </w:rPr>
        <w:t>Tryb udzielenia zamówienia</w:t>
      </w:r>
      <w:bookmarkEnd w:id="2"/>
    </w:p>
    <w:p w14:paraId="47CD20D8" w14:textId="77777777" w:rsidR="00E418B6" w:rsidRPr="00E418B6" w:rsidRDefault="00E418B6" w:rsidP="00C9583B">
      <w:pPr>
        <w:numPr>
          <w:ilvl w:val="0"/>
          <w:numId w:val="44"/>
        </w:numPr>
        <w:spacing w:line="276" w:lineRule="auto"/>
        <w:ind w:left="284"/>
        <w:jc w:val="both"/>
        <w:rPr>
          <w:rFonts w:asciiTheme="minorHAnsi" w:hAnsiTheme="minorHAnsi" w:cstheme="minorHAnsi"/>
          <w:sz w:val="22"/>
          <w:szCs w:val="22"/>
        </w:rPr>
      </w:pPr>
      <w:r w:rsidRPr="00E418B6">
        <w:rPr>
          <w:rFonts w:asciiTheme="minorHAnsi" w:hAnsiTheme="minorHAnsi" w:cstheme="minorHAnsi"/>
          <w:sz w:val="22"/>
          <w:szCs w:val="22"/>
        </w:rPr>
        <w:t xml:space="preserve">Postępowanie prowadzone jest w trybie przetargu nieograniczonego, zgodnie z przepisami ustawy </w:t>
      </w:r>
      <w:r w:rsidRPr="00E418B6">
        <w:rPr>
          <w:rFonts w:asciiTheme="minorHAnsi" w:hAnsiTheme="minorHAnsi" w:cstheme="minorHAnsi"/>
          <w:sz w:val="22"/>
          <w:szCs w:val="22"/>
        </w:rPr>
        <w:br/>
        <w:t xml:space="preserve">z dnia 29 stycznia 2004 r. Prawo zamówień publicznych (tj. Dz. U. z 2019 r. poz. 1843.), zwanej dalej PZP </w:t>
      </w:r>
    </w:p>
    <w:p w14:paraId="2371D4DD" w14:textId="2532BDDB" w:rsidR="00E418B6" w:rsidRPr="00E418B6" w:rsidRDefault="00E418B6" w:rsidP="00C9583B">
      <w:pPr>
        <w:numPr>
          <w:ilvl w:val="0"/>
          <w:numId w:val="44"/>
        </w:numPr>
        <w:spacing w:line="276" w:lineRule="auto"/>
        <w:ind w:left="284"/>
        <w:jc w:val="both"/>
        <w:rPr>
          <w:rStyle w:val="Hipercze"/>
          <w:rFonts w:asciiTheme="minorHAnsi" w:hAnsiTheme="minorHAnsi" w:cstheme="minorHAnsi"/>
          <w:color w:val="auto"/>
          <w:sz w:val="22"/>
          <w:szCs w:val="22"/>
          <w:u w:val="none"/>
        </w:rPr>
      </w:pPr>
      <w:r w:rsidRPr="00E418B6">
        <w:rPr>
          <w:rFonts w:asciiTheme="minorHAnsi" w:hAnsiTheme="minorHAnsi" w:cstheme="minorHAnsi"/>
          <w:sz w:val="22"/>
          <w:szCs w:val="22"/>
        </w:rPr>
        <w:t xml:space="preserve">Ogłoszenie o zamówieniu </w:t>
      </w:r>
      <w:r w:rsidRPr="00E418B6">
        <w:rPr>
          <w:rFonts w:ascii="Calibri" w:hAnsi="Calibri" w:cs="Calibri"/>
          <w:sz w:val="22"/>
          <w:szCs w:val="22"/>
        </w:rPr>
        <w:t xml:space="preserve">zostało opublikowane w </w:t>
      </w:r>
      <w:r w:rsidRPr="00FC37E5">
        <w:rPr>
          <w:rFonts w:ascii="Calibri" w:hAnsi="Calibri" w:cs="Calibri"/>
          <w:sz w:val="22"/>
          <w:szCs w:val="22"/>
        </w:rPr>
        <w:t xml:space="preserve">Biuletynie Zamówień Publicznych pod nr </w:t>
      </w:r>
      <w:r w:rsidR="00FC37E5" w:rsidRPr="00FC37E5">
        <w:rPr>
          <w:rFonts w:ascii="Calibri" w:hAnsi="Calibri" w:cs="Calibri"/>
          <w:sz w:val="22"/>
          <w:szCs w:val="22"/>
        </w:rPr>
        <w:t>556699-N-2020 z dnia 2020-07-01r</w:t>
      </w:r>
      <w:r w:rsidRPr="00FC37E5">
        <w:rPr>
          <w:rFonts w:ascii="Calibri" w:hAnsi="Calibri" w:cs="Calibri"/>
          <w:sz w:val="22"/>
          <w:szCs w:val="22"/>
        </w:rPr>
        <w:t xml:space="preserve">. oraz na stronie internetowej zamawiającego - </w:t>
      </w:r>
      <w:hyperlink r:id="rId12" w:history="1">
        <w:r w:rsidRPr="00FC37E5">
          <w:rPr>
            <w:rStyle w:val="Hipercze"/>
            <w:rFonts w:ascii="Calibri" w:hAnsi="Calibri" w:cs="Calibri"/>
            <w:color w:val="auto"/>
            <w:sz w:val="22"/>
            <w:szCs w:val="22"/>
          </w:rPr>
          <w:t>http://parkikrajobrazowewarmiimazur.pl/pojezierzailawskiego/</w:t>
        </w:r>
      </w:hyperlink>
      <w:r w:rsidRPr="00E418B6">
        <w:rPr>
          <w:rStyle w:val="Hipercze"/>
          <w:rFonts w:asciiTheme="minorHAnsi" w:hAnsiTheme="minorHAnsi" w:cstheme="minorHAnsi"/>
          <w:color w:val="auto"/>
          <w:sz w:val="22"/>
          <w:szCs w:val="22"/>
        </w:rPr>
        <w:t xml:space="preserve"> </w:t>
      </w:r>
    </w:p>
    <w:p w14:paraId="60FFE652" w14:textId="77777777" w:rsidR="00E418B6" w:rsidRPr="00E418B6" w:rsidRDefault="00E418B6" w:rsidP="00E418B6">
      <w:pPr>
        <w:numPr>
          <w:ilvl w:val="0"/>
          <w:numId w:val="0"/>
        </w:numPr>
        <w:spacing w:line="276" w:lineRule="auto"/>
        <w:ind w:left="-76"/>
        <w:jc w:val="both"/>
        <w:rPr>
          <w:rFonts w:asciiTheme="minorHAnsi" w:hAnsiTheme="minorHAnsi" w:cstheme="minorHAnsi"/>
          <w:sz w:val="22"/>
          <w:szCs w:val="22"/>
        </w:rPr>
      </w:pPr>
    </w:p>
    <w:p w14:paraId="5433AEEE"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3" w:name="_Toc19647664"/>
      <w:r w:rsidRPr="00E418B6">
        <w:rPr>
          <w:rFonts w:asciiTheme="minorHAnsi" w:hAnsiTheme="minorHAnsi" w:cstheme="minorHAnsi"/>
          <w:sz w:val="22"/>
          <w:szCs w:val="22"/>
        </w:rPr>
        <w:t>Opis przedmiotu zamówienia</w:t>
      </w:r>
      <w:bookmarkEnd w:id="3"/>
    </w:p>
    <w:p w14:paraId="5DCAC3D0" w14:textId="77777777" w:rsidR="00E418B6" w:rsidRPr="00E20AFF" w:rsidRDefault="00E418B6" w:rsidP="00E418B6">
      <w:pPr>
        <w:numPr>
          <w:ilvl w:val="0"/>
          <w:numId w:val="0"/>
        </w:numPr>
        <w:autoSpaceDE w:val="0"/>
        <w:spacing w:line="276" w:lineRule="auto"/>
        <w:ind w:left="77"/>
        <w:rPr>
          <w:rFonts w:asciiTheme="minorHAnsi" w:hAnsiTheme="minorHAnsi" w:cstheme="minorHAnsi"/>
          <w:sz w:val="22"/>
          <w:szCs w:val="22"/>
        </w:rPr>
      </w:pPr>
    </w:p>
    <w:p w14:paraId="5222C9EA" w14:textId="13CE09A7" w:rsidR="00E418B6"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t>Prz</w:t>
      </w:r>
      <w:r w:rsidR="00EC3F54">
        <w:t>edmiotem zamówienia jest budowa</w:t>
      </w:r>
      <w:r w:rsidR="00053834">
        <w:t xml:space="preserve"> pomostu o konstrukcji drewn</w:t>
      </w:r>
      <w:r w:rsidR="00EC3F54">
        <w:t>ianej</w:t>
      </w:r>
      <w:r w:rsidR="00053834">
        <w:t xml:space="preserve"> na palach </w:t>
      </w:r>
      <w:r w:rsidR="00EC3F54">
        <w:t>o</w:t>
      </w:r>
      <w:r w:rsidR="00053834">
        <w:t xml:space="preserve"> średnicy 20 cm rozmieszczonych na rozstawie co 250cm na długości pomostu co 160 cm na szerokości pomostu wbijanych w dno jeziora na głębokość minimum 350cm. Do pali pomostu bezpośrednio mocowane będą oczepy z belek 2x8x23 cm a na nich legary 8x23 i 8x16. Poszycie pomostu z desek pomostowych </w:t>
      </w:r>
      <w:proofErr w:type="spellStart"/>
      <w:r w:rsidR="00053834">
        <w:t>raflowanych</w:t>
      </w:r>
      <w:proofErr w:type="spellEnd"/>
      <w:r w:rsidR="00053834">
        <w:t xml:space="preserve"> grubości 40 mm. Na całej długości pomostu wykonane zostaną bariery o wysokości 110 cm. Wszystkie elementy konstrukcji pomostu impregnowane ciśnieniowo (wgłębnie) na kolor brązowy. Pr</w:t>
      </w:r>
      <w:r w:rsidR="00EC3F54">
        <w:t>z</w:t>
      </w:r>
      <w:r w:rsidR="00053834">
        <w:t>ed wejściem na pomost należy wykonać nawierzchnię żwirową stabilizowaną mechanicznie.</w:t>
      </w:r>
      <w:r w:rsidRPr="00E20AFF">
        <w:t xml:space="preserve"> </w:t>
      </w:r>
    </w:p>
    <w:p w14:paraId="3655A185"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Jeżeli w opisie przedmiotu zamówienia w niniejszym postępowaniu – także w koncepcji służącej do opisu przedmiotu zamówienia na wykonanie zagospodarowania, znajdują się jakiekolwiek znaki towarowe, patenty czy pochodzenie,  źródła lub szczególne procesy, które charakteryzują produkty lub usługi dostarczane przez konkretnego wykonawcę, Zamawiający dopuszcza rozwiązania równoważne („lub równoważne” – art. 29 ust 3 PZP). Zamawiający przygotowując opis przedmiotu </w:t>
      </w:r>
      <w:r w:rsidRPr="00E20AFF">
        <w:rPr>
          <w:rFonts w:asciiTheme="minorHAnsi" w:hAnsiTheme="minorHAnsi" w:cstheme="minorHAnsi"/>
          <w:lang w:eastAsia="pl-PL"/>
        </w:rPr>
        <w:lastRenderedPageBreak/>
        <w:t xml:space="preserve">zamówienia na podstawie koncepcji nie znalazł żadnych znaków towarowych, patentów czy pochodzenia, źródeł lub szczególnych procesów, które charakteryzują produkty lub usługi dostarczane przez konkretnego Wykonawcę. Jeżeli jednak wykonawca stwierdzi/ zauważy, 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wyjaśnienie/ zmiana treści SIWZ, Zamawiający wspólnie z autorem dokumentacji projektowej sprecyzuje,  jakie cechy zamawianego produktu mają dla niego walor równoważny, które będą brane pod uwagę przy ocenie. </w:t>
      </w:r>
    </w:p>
    <w:p w14:paraId="113C0877"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Podobna zasada obowiązuje w przypadkach, gdy w opisie przedmiotu zamówienia zostały wprowadzone odniesienia do norm, europejskich ocen technicznych, aprobat, specyfikacji technicznych i systemów referencji technicznych, o których mowa w art. 30 ust. 1 pkt 2 i ust. 3 PZP.</w:t>
      </w:r>
    </w:p>
    <w:p w14:paraId="02A1FB90"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Oferowanie rozwiązań równoważnych do wskazanych w opisie przedmiotu zamówienia wymaga dodatkowo wykazania, że oferowane rozwiązanie równoważne jest o parametrach </w:t>
      </w:r>
      <w:proofErr w:type="spellStart"/>
      <w:r w:rsidRPr="00E20AFF">
        <w:rPr>
          <w:rFonts w:asciiTheme="minorHAnsi" w:hAnsiTheme="minorHAnsi" w:cstheme="minorHAnsi"/>
          <w:lang w:eastAsia="pl-PL"/>
        </w:rPr>
        <w:t>techniczno</w:t>
      </w:r>
      <w:proofErr w:type="spellEnd"/>
      <w:r w:rsidRPr="00E20AFF">
        <w:rPr>
          <w:rFonts w:asciiTheme="minorHAnsi" w:hAnsiTheme="minorHAnsi" w:cstheme="minorHAnsi"/>
          <w:lang w:eastAsia="pl-PL"/>
        </w:rPr>
        <w:t xml:space="preserve"> – eksploatacyjno- użytkowych nie gorszych niż wymagane przez Zamawiającego. </w:t>
      </w:r>
    </w:p>
    <w:p w14:paraId="3358D3C6"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Ciężar wykazania spełnienia tych wymagań leży po stronie Wykonawcy w składanej ofercie.</w:t>
      </w:r>
    </w:p>
    <w:p w14:paraId="4D16F950"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Wykonawca, który powołuje się na rozwiązania równoważne musi dodatkowo wykazać w ofercie, że oferowane przez niego dostawy/usługi/roboty budowlane spełniają wszystkie wymagania określone przez zamawiającego w treści SIWZ i w postępowaniu. </w:t>
      </w:r>
    </w:p>
    <w:p w14:paraId="0B243CE8" w14:textId="3649ED07" w:rsidR="00E418B6"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0841452F" w14:textId="77777777" w:rsidR="00E418B6" w:rsidRPr="00E20AFF" w:rsidRDefault="00E418B6" w:rsidP="00C9583B">
      <w:pPr>
        <w:widowControl/>
        <w:numPr>
          <w:ilvl w:val="0"/>
          <w:numId w:val="55"/>
        </w:numPr>
        <w:autoSpaceDE w:val="0"/>
        <w:autoSpaceDN w:val="0"/>
        <w:adjustRightInd w:val="0"/>
        <w:spacing w:line="276" w:lineRule="auto"/>
        <w:jc w:val="both"/>
        <w:rPr>
          <w:rFonts w:asciiTheme="minorHAnsi" w:hAnsiTheme="minorHAnsi" w:cstheme="minorHAnsi"/>
          <w:sz w:val="22"/>
          <w:szCs w:val="22"/>
        </w:rPr>
      </w:pPr>
      <w:r w:rsidRPr="00E20AFF">
        <w:rPr>
          <w:rFonts w:asciiTheme="minorHAnsi" w:eastAsia="TimesNewRomanPS-BoldMT" w:hAnsiTheme="minorHAnsi" w:cstheme="minorHAnsi"/>
          <w:sz w:val="22"/>
          <w:szCs w:val="22"/>
        </w:rPr>
        <w:t xml:space="preserve">Wykonawca zobowiązany jest do takiego zorganizowania dostaw materiałów, urządzeń </w:t>
      </w:r>
      <w:r w:rsidRPr="00E20AFF">
        <w:rPr>
          <w:rFonts w:asciiTheme="minorHAnsi" w:eastAsia="TimesNewRomanPS-BoldMT" w:hAnsiTheme="minorHAnsi" w:cstheme="minorHAnsi"/>
          <w:sz w:val="22"/>
          <w:szCs w:val="22"/>
        </w:rPr>
        <w:br/>
        <w:t>i sprzętu niezbędnych do realizacji przedmiotu zamówienia, aby zapewnić nieprzerwane prowadzenie prac, w tym terminową realizację zadania. W związku z powyższym wszelkie zakłócenia w prowadzeniu prac, w tym brak możliwości realizacji zadania w umownym terminie, wynikające z zakłóceń w dostawie materiałów, urządzeń i sprzętu, nie będą stanowiły podstawy do zmiany (przedłużenia) terminu realizacji umowy.</w:t>
      </w:r>
    </w:p>
    <w:p w14:paraId="4B07D8B1" w14:textId="77777777" w:rsidR="00E418B6" w:rsidRPr="00E20AFF" w:rsidRDefault="00E418B6" w:rsidP="00C9583B">
      <w:pPr>
        <w:widowControl/>
        <w:numPr>
          <w:ilvl w:val="0"/>
          <w:numId w:val="55"/>
        </w:numPr>
        <w:autoSpaceDE w:val="0"/>
        <w:autoSpaceDN w:val="0"/>
        <w:adjustRightInd w:val="0"/>
        <w:spacing w:line="276" w:lineRule="auto"/>
        <w:jc w:val="both"/>
        <w:rPr>
          <w:rFonts w:asciiTheme="minorHAnsi" w:hAnsiTheme="minorHAnsi" w:cstheme="minorHAnsi"/>
          <w:sz w:val="22"/>
          <w:szCs w:val="22"/>
        </w:rPr>
      </w:pPr>
      <w:r w:rsidRPr="00E20AFF">
        <w:rPr>
          <w:rFonts w:asciiTheme="minorHAnsi" w:hAnsiTheme="minorHAnsi" w:cstheme="minorHAnsi"/>
          <w:sz w:val="22"/>
          <w:szCs w:val="22"/>
        </w:rPr>
        <w:t xml:space="preserve">Wykonawca dla wypełnienia swoich zobowiązań powinien zapewnić doświadczone </w:t>
      </w:r>
      <w:r w:rsidRPr="00E20AFF">
        <w:rPr>
          <w:rFonts w:asciiTheme="minorHAnsi" w:hAnsiTheme="minorHAnsi" w:cstheme="minorHAnsi"/>
          <w:sz w:val="22"/>
          <w:szCs w:val="22"/>
        </w:rPr>
        <w:br/>
        <w:t>i wykwalifikowane osoby zdolne do prowadzenia wszelkich powierzonych zadań, warunkującymi prawidłową realizację przedmiotu zamówienia.</w:t>
      </w:r>
    </w:p>
    <w:p w14:paraId="0710D61F" w14:textId="77777777" w:rsidR="00E418B6" w:rsidRPr="00E20AFF" w:rsidRDefault="00E418B6" w:rsidP="00C9583B">
      <w:pPr>
        <w:widowControl/>
        <w:numPr>
          <w:ilvl w:val="0"/>
          <w:numId w:val="55"/>
        </w:numPr>
        <w:autoSpaceDE w:val="0"/>
        <w:autoSpaceDN w:val="0"/>
        <w:adjustRightInd w:val="0"/>
        <w:spacing w:line="276" w:lineRule="auto"/>
        <w:jc w:val="both"/>
        <w:rPr>
          <w:rFonts w:asciiTheme="minorHAnsi" w:hAnsiTheme="minorHAnsi" w:cstheme="minorHAnsi"/>
          <w:sz w:val="22"/>
          <w:szCs w:val="22"/>
        </w:rPr>
      </w:pPr>
      <w:r w:rsidRPr="00E20AFF">
        <w:rPr>
          <w:rFonts w:asciiTheme="minorHAnsi" w:hAnsiTheme="minorHAnsi" w:cstheme="minorHAns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2019 r. poz. 1040.): </w:t>
      </w:r>
    </w:p>
    <w:p w14:paraId="2BF3123E" w14:textId="62A7996B" w:rsidR="00E418B6" w:rsidRPr="00E20AFF" w:rsidRDefault="00E418B6" w:rsidP="00C9583B">
      <w:pPr>
        <w:pStyle w:val="Akapitzlist"/>
        <w:numPr>
          <w:ilvl w:val="1"/>
          <w:numId w:val="47"/>
        </w:numPr>
        <w:spacing w:after="0" w:line="276" w:lineRule="auto"/>
        <w:ind w:left="993"/>
        <w:rPr>
          <w:rFonts w:asciiTheme="minorHAnsi" w:hAnsiTheme="minorHAnsi" w:cstheme="minorHAnsi"/>
          <w:lang w:eastAsia="pl-PL"/>
        </w:rPr>
      </w:pPr>
      <w:bookmarkStart w:id="4" w:name="_Hlk531933518"/>
      <w:r w:rsidRPr="00E20AFF">
        <w:rPr>
          <w:rFonts w:asciiTheme="minorHAnsi" w:hAnsiTheme="minorHAnsi" w:cstheme="minorHAnsi"/>
          <w:lang w:eastAsia="pl-PL"/>
        </w:rPr>
        <w:t xml:space="preserve">osób wykonujących pracę fizyczną, </w:t>
      </w:r>
      <w:bookmarkEnd w:id="4"/>
    </w:p>
    <w:p w14:paraId="270FAA18" w14:textId="4EA2992E" w:rsidR="00E418B6" w:rsidRPr="00E20AFF" w:rsidRDefault="00E418B6" w:rsidP="00E418B6">
      <w:pPr>
        <w:numPr>
          <w:ilvl w:val="0"/>
          <w:numId w:val="0"/>
        </w:numPr>
        <w:spacing w:line="276" w:lineRule="auto"/>
        <w:ind w:left="720" w:hanging="360"/>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 z wyjątkiem przypadków, gdy nie zachodzą przesłanki z art. 22 § 1 kodeksu pracy </w:t>
      </w:r>
      <w:r w:rsidRPr="00E20AFF">
        <w:rPr>
          <w:rFonts w:asciiTheme="minorHAnsi" w:hAnsiTheme="minorHAnsi" w:cstheme="minorHAnsi"/>
          <w:sz w:val="22"/>
          <w:szCs w:val="22"/>
          <w:lang w:eastAsia="pl-PL"/>
        </w:rPr>
        <w:br/>
        <w:t xml:space="preserve">i wykonanie prac nie będzie oparte na stosunku świadczenia pracy a świadczone na podstawie tzw. „samozatrudnienia” z uwzględnieniem dysponowania bezpośredniego, wówczas Wykonawca zobowiązany jest poinformować o tym fakcie Zamawiającego, wraz ze wskazaniem podwykonawstwa. Weryfikacja zatrudnienia prowadzona będzie w oparciu o zapisy umowy określone w załączniku nr </w:t>
      </w:r>
      <w:r w:rsidR="00941EE7">
        <w:rPr>
          <w:rFonts w:asciiTheme="minorHAnsi" w:hAnsiTheme="minorHAnsi" w:cstheme="minorHAnsi"/>
          <w:sz w:val="22"/>
          <w:szCs w:val="22"/>
          <w:lang w:eastAsia="pl-PL"/>
        </w:rPr>
        <w:t>4</w:t>
      </w:r>
      <w:r w:rsidRPr="00E20AFF">
        <w:rPr>
          <w:rFonts w:asciiTheme="minorHAnsi" w:hAnsiTheme="minorHAnsi" w:cstheme="minorHAnsi"/>
          <w:sz w:val="22"/>
          <w:szCs w:val="22"/>
          <w:lang w:eastAsia="pl-PL"/>
        </w:rPr>
        <w:t xml:space="preserve"> do SIWZ.</w:t>
      </w:r>
    </w:p>
    <w:p w14:paraId="7AB3D5BA" w14:textId="77777777" w:rsidR="00E20AFF" w:rsidRPr="00E20AFF" w:rsidRDefault="00E418B6" w:rsidP="00C9583B">
      <w:pPr>
        <w:widowControl/>
        <w:numPr>
          <w:ilvl w:val="0"/>
          <w:numId w:val="55"/>
        </w:numPr>
        <w:suppressAutoHyphens w:val="0"/>
        <w:spacing w:line="276" w:lineRule="auto"/>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lastRenderedPageBreak/>
        <w:t>W przypadku prac wykonywanych zgodnie z art. 12 ustawy Prawo Budowlane tj. tych, które może wykonywać osoba pełniąca samodzielne funkcje techniczne w budownictwie Zamawiający nie wymaga zatrudnienia osób na wyżej wymienionych warunkach.</w:t>
      </w:r>
    </w:p>
    <w:p w14:paraId="6F94891F" w14:textId="16CE12CC" w:rsidR="00E418B6" w:rsidRPr="00E20AFF" w:rsidRDefault="00E418B6" w:rsidP="00C9583B">
      <w:pPr>
        <w:widowControl/>
        <w:numPr>
          <w:ilvl w:val="0"/>
          <w:numId w:val="55"/>
        </w:numPr>
        <w:suppressAutoHyphens w:val="0"/>
        <w:spacing w:line="276" w:lineRule="auto"/>
        <w:jc w:val="both"/>
        <w:rPr>
          <w:rFonts w:asciiTheme="minorHAnsi" w:hAnsiTheme="minorHAnsi" w:cstheme="minorHAnsi"/>
          <w:sz w:val="22"/>
          <w:szCs w:val="22"/>
          <w:lang w:eastAsia="pl-PL"/>
        </w:rPr>
      </w:pPr>
      <w:r w:rsidRPr="00E20AFF">
        <w:rPr>
          <w:rFonts w:asciiTheme="minorHAnsi" w:hAnsiTheme="minorHAnsi" w:cstheme="minorHAnsi"/>
          <w:sz w:val="22"/>
          <w:szCs w:val="22"/>
        </w:rPr>
        <w:t xml:space="preserve">Zamawiający wymaga, by rękojmia na wykonane na przedmiot zamówienia wynosiła minimum </w:t>
      </w:r>
      <w:r w:rsidRPr="00E20AFF">
        <w:rPr>
          <w:rFonts w:asciiTheme="minorHAnsi" w:hAnsiTheme="minorHAnsi" w:cstheme="minorHAnsi"/>
          <w:b/>
          <w:sz w:val="22"/>
          <w:szCs w:val="22"/>
        </w:rPr>
        <w:t>3 lata</w:t>
      </w:r>
      <w:r w:rsidRPr="00E20AFF">
        <w:rPr>
          <w:rFonts w:asciiTheme="minorHAnsi" w:hAnsiTheme="minorHAnsi" w:cstheme="minorHAnsi"/>
          <w:sz w:val="22"/>
          <w:szCs w:val="22"/>
        </w:rPr>
        <w:t xml:space="preserve">, licząc od dnia odbioru końcowego. Natomiast okres gwarancji wynosił minimum </w:t>
      </w:r>
      <w:r w:rsidRPr="00E20AFF">
        <w:rPr>
          <w:rFonts w:asciiTheme="minorHAnsi" w:hAnsiTheme="minorHAnsi" w:cstheme="minorHAnsi"/>
          <w:b/>
          <w:sz w:val="22"/>
          <w:szCs w:val="22"/>
        </w:rPr>
        <w:t>3 lata</w:t>
      </w:r>
      <w:r w:rsidRPr="00E20AFF">
        <w:rPr>
          <w:rFonts w:asciiTheme="minorHAnsi" w:hAnsiTheme="minorHAnsi" w:cstheme="minorHAnsi"/>
          <w:sz w:val="22"/>
          <w:szCs w:val="22"/>
        </w:rPr>
        <w:t xml:space="preserve"> licząc od dnia odbioru końcowego.</w:t>
      </w:r>
    </w:p>
    <w:p w14:paraId="305D6FDC" w14:textId="77777777" w:rsidR="00E418B6" w:rsidRPr="00E20AFF" w:rsidRDefault="00E418B6" w:rsidP="00C9583B">
      <w:pPr>
        <w:numPr>
          <w:ilvl w:val="0"/>
          <w:numId w:val="55"/>
        </w:numPr>
        <w:spacing w:line="276" w:lineRule="auto"/>
        <w:jc w:val="both"/>
        <w:rPr>
          <w:rFonts w:asciiTheme="minorHAnsi" w:hAnsiTheme="minorHAnsi" w:cstheme="minorHAnsi"/>
          <w:sz w:val="22"/>
          <w:szCs w:val="22"/>
        </w:rPr>
      </w:pPr>
      <w:r w:rsidRPr="00E20AFF">
        <w:rPr>
          <w:rFonts w:asciiTheme="minorHAnsi" w:hAnsiTheme="minorHAnsi" w:cstheme="minorHAnsi"/>
          <w:sz w:val="22"/>
          <w:szCs w:val="22"/>
        </w:rPr>
        <w:t>Wspólny Słownik Zamówień:</w:t>
      </w:r>
    </w:p>
    <w:p w14:paraId="7E24A3ED" w14:textId="77777777" w:rsidR="00941EE7" w:rsidRDefault="00E20AFF" w:rsidP="00941EE7">
      <w:pPr>
        <w:pStyle w:val="Akapitzlist"/>
        <w:numPr>
          <w:ilvl w:val="0"/>
          <w:numId w:val="62"/>
        </w:numPr>
        <w:tabs>
          <w:tab w:val="left" w:pos="1418"/>
        </w:tabs>
        <w:spacing w:line="265" w:lineRule="auto"/>
        <w:ind w:left="426"/>
        <w:rPr>
          <w:rFonts w:asciiTheme="minorHAnsi" w:hAnsiTheme="minorHAnsi" w:cstheme="minorHAnsi"/>
        </w:rPr>
      </w:pPr>
      <w:r w:rsidRPr="00941EE7">
        <w:rPr>
          <w:rFonts w:asciiTheme="minorHAnsi" w:hAnsiTheme="minorHAnsi" w:cstheme="minorHAnsi"/>
        </w:rPr>
        <w:t xml:space="preserve">CPV </w:t>
      </w:r>
      <w:r w:rsidR="00053834" w:rsidRPr="00941EE7">
        <w:rPr>
          <w:rFonts w:asciiTheme="minorHAnsi" w:hAnsiTheme="minorHAnsi" w:cstheme="minorHAnsi"/>
        </w:rPr>
        <w:t>45244200-1 Mola</w:t>
      </w:r>
    </w:p>
    <w:p w14:paraId="06B8492D" w14:textId="33592672" w:rsidR="00941EE7" w:rsidRPr="00941EE7" w:rsidRDefault="00053834" w:rsidP="00941EE7">
      <w:pPr>
        <w:pStyle w:val="Akapitzlist"/>
        <w:numPr>
          <w:ilvl w:val="0"/>
          <w:numId w:val="62"/>
        </w:numPr>
        <w:tabs>
          <w:tab w:val="left" w:pos="1418"/>
        </w:tabs>
        <w:spacing w:line="265" w:lineRule="auto"/>
        <w:ind w:left="426"/>
        <w:rPr>
          <w:rFonts w:asciiTheme="minorHAnsi" w:hAnsiTheme="minorHAnsi" w:cstheme="minorHAnsi"/>
        </w:rPr>
      </w:pPr>
      <w:r w:rsidRPr="00941EE7">
        <w:rPr>
          <w:rFonts w:asciiTheme="minorHAnsi" w:hAnsiTheme="minorHAnsi" w:cstheme="minorHAnsi"/>
        </w:rPr>
        <w:t>CPV 45244000-9 Wodne roboty budow</w:t>
      </w:r>
      <w:r w:rsidR="00941EE7" w:rsidRPr="00941EE7">
        <w:rPr>
          <w:rFonts w:asciiTheme="minorHAnsi" w:hAnsiTheme="minorHAnsi" w:cstheme="minorHAnsi"/>
        </w:rPr>
        <w:t>lane</w:t>
      </w:r>
    </w:p>
    <w:p w14:paraId="1474EF09" w14:textId="6E816FC5" w:rsidR="00941EE7" w:rsidRPr="00941EE7" w:rsidRDefault="00941EE7" w:rsidP="00941EE7">
      <w:pPr>
        <w:pStyle w:val="Akapitzlist"/>
        <w:numPr>
          <w:ilvl w:val="0"/>
          <w:numId w:val="62"/>
        </w:numPr>
        <w:tabs>
          <w:tab w:val="left" w:pos="1418"/>
        </w:tabs>
        <w:spacing w:line="265" w:lineRule="auto"/>
        <w:ind w:left="426"/>
        <w:rPr>
          <w:szCs w:val="24"/>
          <w:lang w:eastAsia="pl-PL"/>
        </w:rPr>
      </w:pPr>
      <w:r w:rsidRPr="00941EE7">
        <w:rPr>
          <w:rFonts w:asciiTheme="minorHAnsi" w:hAnsiTheme="minorHAnsi" w:cstheme="minorHAnsi"/>
        </w:rPr>
        <w:t xml:space="preserve">CPV 45111200-0 </w:t>
      </w:r>
      <w:r w:rsidRPr="00941EE7">
        <w:rPr>
          <w:szCs w:val="24"/>
          <w:lang w:eastAsia="pl-PL"/>
        </w:rPr>
        <w:t>Roboty w zakresie przygotowania terenu pod budowę i roboty ziemne</w:t>
      </w:r>
    </w:p>
    <w:p w14:paraId="55826BE5" w14:textId="23945B6C" w:rsidR="00E418B6" w:rsidRPr="00E20AFF" w:rsidRDefault="00E20AFF" w:rsidP="00C9583B">
      <w:pPr>
        <w:pStyle w:val="Akapitzlist"/>
        <w:numPr>
          <w:ilvl w:val="0"/>
          <w:numId w:val="55"/>
        </w:numPr>
        <w:spacing w:after="0" w:line="276" w:lineRule="auto"/>
        <w:contextualSpacing w:val="0"/>
        <w:rPr>
          <w:rFonts w:asciiTheme="minorHAnsi" w:hAnsiTheme="minorHAnsi" w:cstheme="minorHAnsi"/>
        </w:rPr>
      </w:pPr>
      <w:bookmarkStart w:id="5" w:name="_Hlk514151603"/>
      <w:r w:rsidRPr="00E20AFF">
        <w:rPr>
          <w:rFonts w:asciiTheme="minorHAnsi" w:hAnsiTheme="minorHAnsi" w:cstheme="minorHAnsi"/>
        </w:rPr>
        <w:t>Przedmiot</w:t>
      </w:r>
      <w:r w:rsidR="00E418B6" w:rsidRPr="00E20AFF">
        <w:rPr>
          <w:rFonts w:asciiTheme="minorHAnsi" w:hAnsiTheme="minorHAnsi" w:cstheme="minorHAnsi"/>
        </w:rPr>
        <w:t xml:space="preserve">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5"/>
    </w:p>
    <w:p w14:paraId="077204CA" w14:textId="77777777" w:rsidR="00E418B6" w:rsidRPr="00E20AFF" w:rsidRDefault="00E418B6" w:rsidP="00E418B6">
      <w:pPr>
        <w:pStyle w:val="Akapitzlist"/>
        <w:numPr>
          <w:ilvl w:val="0"/>
          <w:numId w:val="0"/>
        </w:numPr>
        <w:spacing w:after="0" w:line="276" w:lineRule="auto"/>
        <w:rPr>
          <w:rFonts w:asciiTheme="minorHAnsi" w:hAnsiTheme="minorHAnsi" w:cstheme="minorHAnsi"/>
        </w:rPr>
      </w:pPr>
    </w:p>
    <w:p w14:paraId="3C2E6FA2" w14:textId="77777777" w:rsidR="00E418B6" w:rsidRPr="00E20AFF" w:rsidRDefault="00E418B6" w:rsidP="00C9583B">
      <w:pPr>
        <w:pStyle w:val="Nagwek1"/>
        <w:numPr>
          <w:ilvl w:val="0"/>
          <w:numId w:val="56"/>
        </w:numPr>
        <w:spacing w:after="0" w:line="276" w:lineRule="auto"/>
        <w:rPr>
          <w:rFonts w:asciiTheme="minorHAnsi" w:hAnsiTheme="minorHAnsi" w:cstheme="minorHAnsi"/>
          <w:sz w:val="22"/>
          <w:szCs w:val="22"/>
          <w:lang w:eastAsia="pl-PL"/>
        </w:rPr>
      </w:pPr>
      <w:bookmarkStart w:id="6" w:name="_Toc19647665"/>
      <w:r w:rsidRPr="00E20AFF">
        <w:rPr>
          <w:rFonts w:asciiTheme="minorHAnsi" w:hAnsiTheme="minorHAnsi" w:cstheme="minorHAnsi"/>
          <w:sz w:val="22"/>
          <w:szCs w:val="22"/>
          <w:lang w:eastAsia="pl-PL"/>
        </w:rPr>
        <w:t>Wymagania zatrudnienia przy realizacji zmówienia przez wykonawcę lub podwykonawcę, osób na podstawie umowy o pracę.</w:t>
      </w:r>
      <w:bookmarkEnd w:id="6"/>
    </w:p>
    <w:p w14:paraId="5C7D60CF" w14:textId="77777777" w:rsidR="00E418B6" w:rsidRPr="00E20AFF" w:rsidRDefault="00E418B6" w:rsidP="00E418B6">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50F7BF90" w14:textId="1DF808C4"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Zamawiający wymaga, aby osoby określone w ust. 3 pkt. 1</w:t>
      </w:r>
      <w:r w:rsidR="00E20AFF" w:rsidRPr="00E20AFF">
        <w:rPr>
          <w:rFonts w:asciiTheme="minorHAnsi" w:hAnsiTheme="minorHAnsi" w:cstheme="minorHAnsi"/>
          <w:sz w:val="22"/>
          <w:szCs w:val="22"/>
          <w:lang w:eastAsia="pl-PL"/>
        </w:rPr>
        <w:t>0</w:t>
      </w:r>
      <w:r w:rsidRPr="00E20AFF">
        <w:rPr>
          <w:rFonts w:asciiTheme="minorHAnsi" w:hAnsiTheme="minorHAnsi" w:cstheme="minorHAnsi"/>
          <w:sz w:val="22"/>
          <w:szCs w:val="22"/>
          <w:lang w:eastAsia="pl-PL"/>
        </w:rPr>
        <w:t xml:space="preserve"> a  SIWZ wykonujące czynności niezbędne do realizacji zamówienia zostały zatrudnione na podstawie umowy o pracę, w wymiarze czasu pracy zgodnym z zakresem powierzonych im zadań. </w:t>
      </w:r>
    </w:p>
    <w:p w14:paraId="4B7CD366"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rPr>
        <w:t xml:space="preserve">Zamawiający nie określa wymiaru etatu zatrudnienia z tym, że każda godzina wykonywanej pracy przez każdego pracownika Wykonawcy /podwykonawcy/ musi być realizowana w ramach umowy o pracę. </w:t>
      </w:r>
    </w:p>
    <w:p w14:paraId="0EC6D2F7"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rPr>
        <w:t xml:space="preserve">Zamawiający wymaga, aby zatrudnienie na podstawie umowy o pracę przy realizacji zamówienia trwało </w:t>
      </w:r>
      <w:r w:rsidRPr="00E20AFF">
        <w:rPr>
          <w:rFonts w:asciiTheme="minorHAnsi" w:hAnsiTheme="minorHAnsi" w:cstheme="minorHAnsi"/>
          <w:b/>
          <w:sz w:val="22"/>
          <w:szCs w:val="22"/>
        </w:rPr>
        <w:t xml:space="preserve">w całym okresie wykonywania zamówienia, </w:t>
      </w:r>
      <w:r w:rsidRPr="00E20AFF">
        <w:rPr>
          <w:rFonts w:asciiTheme="minorHAnsi" w:hAnsiTheme="minorHAnsi" w:cstheme="minorHAnsi"/>
          <w:sz w:val="22"/>
          <w:szCs w:val="22"/>
        </w:rPr>
        <w:t>a zatrudnione osoby zobowiązane będą do osobistego wykonywania pracy w rozumieniu przepisów kodeksu pracy</w:t>
      </w:r>
    </w:p>
    <w:p w14:paraId="7C97F836" w14:textId="5A6D8115"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Zamawiający zastrzega sobie prawo kontroli spełniania warunków określonych w ust. 3 pkt. 1</w:t>
      </w:r>
      <w:r w:rsidR="00E20AFF" w:rsidRPr="00E20AFF">
        <w:rPr>
          <w:rFonts w:asciiTheme="minorHAnsi" w:hAnsiTheme="minorHAnsi" w:cstheme="minorHAnsi"/>
          <w:sz w:val="22"/>
          <w:szCs w:val="22"/>
          <w:lang w:eastAsia="pl-PL"/>
        </w:rPr>
        <w:t>0</w:t>
      </w:r>
      <w:r w:rsidRPr="00E20AFF">
        <w:rPr>
          <w:rFonts w:asciiTheme="minorHAnsi" w:hAnsiTheme="minorHAnsi" w:cstheme="minorHAnsi"/>
          <w:sz w:val="22"/>
          <w:szCs w:val="22"/>
          <w:lang w:eastAsia="pl-PL"/>
        </w:rPr>
        <w:t xml:space="preserve"> a  SIWZ przez wykonawcę podczas realizacji przedmiotu zamówienia.</w:t>
      </w:r>
    </w:p>
    <w:p w14:paraId="6D1A2F71"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Wykonawca/podwykonawca w terminie 14 dni od dnia podpisania umowy przedstawi Zamawiającemu oświadczenie o ilości osób zatrudnionych na umowę o pracę zaangażowanych </w:t>
      </w:r>
      <w:r w:rsidRPr="00E20AFF">
        <w:rPr>
          <w:rFonts w:asciiTheme="minorHAnsi" w:hAnsiTheme="minorHAnsi" w:cstheme="minorHAnsi"/>
          <w:sz w:val="22"/>
          <w:szCs w:val="22"/>
          <w:lang w:eastAsia="pl-PL"/>
        </w:rPr>
        <w:br/>
        <w:t xml:space="preserve">w realizację przedmiotowego wraz z kopia zgłoszenia do ZUS. </w:t>
      </w:r>
      <w:r w:rsidRPr="00E20AFF">
        <w:rPr>
          <w:rFonts w:asciiTheme="minorHAnsi" w:hAnsiTheme="minorHAnsi" w:cstheme="minorHAns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209AFDC2"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Wykonawca/podwykonawca jest zobowiązany do okazania Zamawiającemu, na każdorazowe wezwanie Zamawiającego, oryginału oświadczenia potwierdzającego fakt zatrudnienia przez Wykonawcę lub Podwykonawcę na podstawie umowy o pracę osób wykonujących czynności, </w:t>
      </w:r>
      <w:r w:rsidRPr="00E20AFF">
        <w:rPr>
          <w:rFonts w:asciiTheme="minorHAnsi" w:hAnsiTheme="minorHAnsi" w:cstheme="minorHAnsi"/>
          <w:sz w:val="22"/>
          <w:szCs w:val="22"/>
          <w:lang w:eastAsia="pl-PL"/>
        </w:rPr>
        <w:br/>
        <w:t xml:space="preserve">w odniesieniu do których Zamawiający zastrzegł obowiązek zatrudnienia w oparciu o umowę </w:t>
      </w:r>
      <w:r w:rsidRPr="00E20AFF">
        <w:rPr>
          <w:rFonts w:asciiTheme="minorHAnsi" w:hAnsiTheme="minorHAnsi" w:cstheme="minorHAnsi"/>
          <w:sz w:val="22"/>
          <w:szCs w:val="22"/>
          <w:lang w:eastAsia="pl-PL"/>
        </w:rPr>
        <w:br/>
        <w:t xml:space="preserve">o pracę, w szczególności umowy o pracę, zgłoszenia do ZUS czy też wydane pracownikowi potwierdzenie warunków zatrudnienia w terminie 3 dni od daty otrzymania wezwania. </w:t>
      </w:r>
    </w:p>
    <w:p w14:paraId="7505D11E"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Wykonawca w przypadku niezatrudnienia przez wykonawcę lub podwykonawcę przy realizacji zamówienia na umowę o pracę osób, w odniesieniu do których zamawiający postawił ten wymóg, </w:t>
      </w:r>
      <w:r w:rsidRPr="00E20AFF">
        <w:rPr>
          <w:rFonts w:asciiTheme="minorHAnsi" w:hAnsiTheme="minorHAnsi" w:cstheme="minorHAnsi"/>
          <w:sz w:val="22"/>
          <w:szCs w:val="22"/>
          <w:lang w:eastAsia="pl-PL"/>
        </w:rPr>
        <w:br/>
      </w:r>
      <w:r w:rsidRPr="00E20AFF">
        <w:rPr>
          <w:rFonts w:asciiTheme="minorHAnsi" w:hAnsiTheme="minorHAnsi" w:cstheme="minorHAnsi"/>
          <w:sz w:val="22"/>
          <w:szCs w:val="22"/>
          <w:lang w:eastAsia="pl-PL"/>
        </w:rPr>
        <w:lastRenderedPageBreak/>
        <w:t xml:space="preserve">w terminie określonym w ust. 4 pkt. 5, będzie zobowiązany do zapłacenia kary umownej na zasadach określonych we wzorze umowy – zał. 5 do SIWZ. </w:t>
      </w:r>
    </w:p>
    <w:p w14:paraId="7B345D56" w14:textId="77777777"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22EDACBF" w14:textId="77777777"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 </w:t>
      </w:r>
      <w:r w:rsidRPr="00E20AFF">
        <w:rPr>
          <w:rFonts w:asciiTheme="minorHAnsi" w:hAnsiTheme="minorHAnsi" w:cstheme="minorHAns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1308E2A6" w14:textId="77777777"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sz w:val="22"/>
          <w:szCs w:val="22"/>
        </w:rPr>
        <w:t xml:space="preserve">zmiana osób, o których mowa w pkt. 9 nie wymaga aneksu do umowy (Wykonawca przedstawi korektę oświadczenia dotyczącego osób wykonujących zamówienie do wiadomości Zamawiającego). </w:t>
      </w:r>
    </w:p>
    <w:p w14:paraId="56EBA3D0" w14:textId="68BA6559"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bCs/>
          <w:sz w:val="22"/>
          <w:szCs w:val="22"/>
        </w:rPr>
        <w:t xml:space="preserve">Wykonawca zobowiązany będzie do dokonania zmiany pracowników na wniosek Zamawiającego, w przypadku zaistnienia uzasadnionych zarzutów Zamawiającego, co do osoby pracownika Wykonawcy, </w:t>
      </w:r>
      <w:r w:rsidRPr="00E20AFF">
        <w:rPr>
          <w:rFonts w:asciiTheme="minorHAnsi" w:hAnsiTheme="minorHAnsi" w:cstheme="minorHAnsi"/>
          <w:sz w:val="22"/>
          <w:szCs w:val="22"/>
        </w:rPr>
        <w:t>obowiązek określony powyżej dotyczy także podwykonawców - Wykonawca jest zobowiązany zawrzeć w każdej umowie o podwykonawstwo stosowne zapisy zobowiązujące podwykonawców do zatrudnienia na umowę o pracę osób wykonujących czynności, o których mowa w ust. 3 pkt. 1</w:t>
      </w:r>
      <w:r w:rsidR="00E20AFF" w:rsidRPr="00E20AFF">
        <w:rPr>
          <w:rFonts w:asciiTheme="minorHAnsi" w:hAnsiTheme="minorHAnsi" w:cstheme="minorHAnsi"/>
          <w:sz w:val="22"/>
          <w:szCs w:val="22"/>
        </w:rPr>
        <w:t>0</w:t>
      </w:r>
      <w:r w:rsidRPr="00E20AFF">
        <w:rPr>
          <w:rFonts w:asciiTheme="minorHAnsi" w:hAnsiTheme="minorHAnsi" w:cstheme="minorHAnsi"/>
          <w:sz w:val="22"/>
          <w:szCs w:val="22"/>
        </w:rPr>
        <w:t xml:space="preserve"> </w:t>
      </w:r>
      <w:proofErr w:type="spellStart"/>
      <w:r w:rsidRPr="00E20AFF">
        <w:rPr>
          <w:rFonts w:asciiTheme="minorHAnsi" w:hAnsiTheme="minorHAnsi" w:cstheme="minorHAnsi"/>
          <w:sz w:val="22"/>
          <w:szCs w:val="22"/>
        </w:rPr>
        <w:t>siwz</w:t>
      </w:r>
      <w:proofErr w:type="spellEnd"/>
      <w:r w:rsidRPr="00E20AFF">
        <w:rPr>
          <w:rFonts w:asciiTheme="minorHAnsi" w:hAnsiTheme="minorHAnsi" w:cstheme="minorHAnsi"/>
          <w:sz w:val="22"/>
          <w:szCs w:val="22"/>
        </w:rPr>
        <w:t>),</w:t>
      </w:r>
    </w:p>
    <w:p w14:paraId="28F85488" w14:textId="77777777" w:rsidR="00E418B6" w:rsidRPr="00E20AFF" w:rsidRDefault="00E418B6" w:rsidP="00C9583B">
      <w:pPr>
        <w:widowControl/>
        <w:numPr>
          <w:ilvl w:val="0"/>
          <w:numId w:val="34"/>
        </w:numPr>
        <w:tabs>
          <w:tab w:val="left" w:pos="284"/>
          <w:tab w:val="left" w:pos="426"/>
        </w:tabs>
        <w:suppressAutoHyphens w:val="0"/>
        <w:spacing w:line="276" w:lineRule="auto"/>
        <w:ind w:left="284" w:hanging="284"/>
        <w:rPr>
          <w:rFonts w:asciiTheme="minorHAnsi" w:hAnsiTheme="minorHAnsi" w:cstheme="minorHAnsi"/>
          <w:sz w:val="22"/>
          <w:szCs w:val="22"/>
          <w:lang w:eastAsia="pl-PL"/>
        </w:rPr>
      </w:pPr>
      <w:r w:rsidRPr="00E20AFF">
        <w:rPr>
          <w:rFonts w:asciiTheme="minorHAnsi" w:hAnsiTheme="minorHAnsi" w:cstheme="minorHAnsi"/>
          <w:sz w:val="22"/>
          <w:szCs w:val="22"/>
        </w:rPr>
        <w:tab/>
      </w:r>
      <w:r w:rsidRPr="00E20AFF">
        <w:rPr>
          <w:rFonts w:asciiTheme="minorHAnsi" w:eastAsia="Arial" w:hAnsiTheme="minorHAnsi" w:cstheme="minorHAnsi"/>
          <w:sz w:val="22"/>
          <w:szCs w:val="22"/>
        </w:rPr>
        <w:t>Zamawiający nie dopuszcza naruszenia postanowienia art. 22 §1</w:t>
      </w:r>
      <w:r w:rsidRPr="00E20AFF">
        <w:rPr>
          <w:rFonts w:asciiTheme="minorHAnsi" w:eastAsia="Arial" w:hAnsiTheme="minorHAnsi" w:cstheme="minorHAnsi"/>
          <w:sz w:val="22"/>
          <w:szCs w:val="22"/>
          <w:vertAlign w:val="superscript"/>
        </w:rPr>
        <w:t>2</w:t>
      </w:r>
      <w:r w:rsidRPr="00E20AFF">
        <w:rPr>
          <w:rFonts w:asciiTheme="minorHAnsi" w:eastAsia="Arial" w:hAnsiTheme="minorHAnsi" w:cstheme="minorHAnsi"/>
          <w:sz w:val="22"/>
          <w:szCs w:val="22"/>
        </w:rPr>
        <w:t xml:space="preserve"> ustawy </w:t>
      </w:r>
      <w:r w:rsidRPr="00E20AFF">
        <w:rPr>
          <w:rFonts w:asciiTheme="minorHAnsi" w:hAnsiTheme="minorHAnsi" w:cstheme="minorHAnsi"/>
          <w:sz w:val="22"/>
          <w:szCs w:val="22"/>
        </w:rPr>
        <w:t>z dnia 26 czerwca 1974 r. - Kodeks pracy (Dz. U. z 2019r. poz. 10</w:t>
      </w:r>
      <w:r w:rsidRPr="00E20AFF">
        <w:rPr>
          <w:rFonts w:asciiTheme="minorHAnsi" w:hAnsiTheme="minorHAnsi" w:cstheme="minorHAnsi"/>
          <w:sz w:val="22"/>
          <w:szCs w:val="22"/>
          <w:lang w:eastAsia="pl-PL"/>
        </w:rPr>
        <w:t>40</w:t>
      </w:r>
      <w:r w:rsidRPr="00E20AFF">
        <w:rPr>
          <w:rFonts w:asciiTheme="minorHAnsi" w:hAnsiTheme="minorHAnsi" w:cstheme="minorHAnsi"/>
          <w:sz w:val="22"/>
          <w:szCs w:val="22"/>
        </w:rPr>
        <w:t xml:space="preserve">), </w:t>
      </w:r>
      <w:r w:rsidRPr="00E20AFF">
        <w:rPr>
          <w:rFonts w:asciiTheme="minorHAnsi" w:eastAsia="Arial" w:hAnsiTheme="minorHAnsi" w:cstheme="minorHAnsi"/>
          <w:sz w:val="22"/>
          <w:szCs w:val="22"/>
        </w:rPr>
        <w:t>tj. zastąpienia umowy o pracę - wynikającą wprost z treści art. 22 § 1* tejże ustawy, umowami cywilnoprawnymi.</w:t>
      </w:r>
    </w:p>
    <w:p w14:paraId="59CFA372" w14:textId="77777777" w:rsidR="00E418B6" w:rsidRPr="00E20AFF" w:rsidRDefault="00E418B6" w:rsidP="00E418B6">
      <w:pPr>
        <w:numPr>
          <w:ilvl w:val="0"/>
          <w:numId w:val="0"/>
        </w:numPr>
        <w:spacing w:line="276" w:lineRule="auto"/>
        <w:ind w:left="426"/>
        <w:jc w:val="both"/>
        <w:rPr>
          <w:rFonts w:asciiTheme="minorHAnsi" w:hAnsiTheme="minorHAnsi" w:cstheme="minorHAnsi"/>
          <w:i/>
          <w:sz w:val="22"/>
          <w:szCs w:val="22"/>
        </w:rPr>
      </w:pPr>
      <w:r w:rsidRPr="00E20AFF">
        <w:rPr>
          <w:rFonts w:asciiTheme="minorHAnsi" w:hAnsiTheme="minorHAnsi" w:cstheme="minorHAnsi"/>
          <w:i/>
          <w:sz w:val="22"/>
          <w:szCs w:val="22"/>
        </w:rPr>
        <w:t>*art. 22 § 1 ustawy z dnia 26 czerwca 1976 r. - Kodeks 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0DBE358B" w14:textId="77777777" w:rsidR="00E418B6" w:rsidRPr="00E20AFF" w:rsidRDefault="00E418B6" w:rsidP="00E418B6">
      <w:pPr>
        <w:numPr>
          <w:ilvl w:val="0"/>
          <w:numId w:val="0"/>
        </w:numPr>
        <w:spacing w:line="276" w:lineRule="auto"/>
        <w:ind w:left="2268"/>
        <w:rPr>
          <w:rFonts w:asciiTheme="minorHAnsi" w:hAnsiTheme="minorHAnsi" w:cstheme="minorHAnsi"/>
          <w:sz w:val="22"/>
          <w:szCs w:val="22"/>
          <w:lang w:eastAsia="pl-PL"/>
        </w:rPr>
      </w:pPr>
    </w:p>
    <w:p w14:paraId="5518C2E7" w14:textId="77777777" w:rsidR="00E418B6" w:rsidRPr="00E20AFF" w:rsidRDefault="00E418B6" w:rsidP="00C9583B">
      <w:pPr>
        <w:pStyle w:val="Nagwek1"/>
        <w:numPr>
          <w:ilvl w:val="0"/>
          <w:numId w:val="56"/>
        </w:numPr>
        <w:spacing w:after="0" w:line="276" w:lineRule="auto"/>
        <w:rPr>
          <w:rFonts w:asciiTheme="minorHAnsi" w:hAnsiTheme="minorHAnsi" w:cstheme="minorHAnsi"/>
          <w:sz w:val="22"/>
          <w:szCs w:val="22"/>
        </w:rPr>
      </w:pPr>
      <w:bookmarkStart w:id="7" w:name="_Toc19647666"/>
      <w:r w:rsidRPr="00E20AFF">
        <w:rPr>
          <w:rFonts w:asciiTheme="minorHAnsi" w:hAnsiTheme="minorHAnsi" w:cstheme="minorHAnsi"/>
          <w:sz w:val="22"/>
          <w:szCs w:val="22"/>
        </w:rPr>
        <w:t>Opis części zamówienia, jeżeli Zamawiający dopuszcza składanie ofert częściowych.</w:t>
      </w:r>
      <w:bookmarkEnd w:id="7"/>
    </w:p>
    <w:p w14:paraId="31F9F49B" w14:textId="77777777" w:rsidR="00E418B6" w:rsidRPr="00E20AFF" w:rsidRDefault="00E418B6" w:rsidP="00E418B6">
      <w:pPr>
        <w:numPr>
          <w:ilvl w:val="0"/>
          <w:numId w:val="0"/>
        </w:numPr>
        <w:spacing w:line="276" w:lineRule="auto"/>
        <w:ind w:left="66" w:right="110"/>
        <w:jc w:val="both"/>
        <w:rPr>
          <w:rFonts w:asciiTheme="minorHAnsi" w:hAnsiTheme="minorHAnsi" w:cstheme="minorHAnsi"/>
          <w:b/>
          <w:sz w:val="22"/>
          <w:szCs w:val="22"/>
        </w:rPr>
      </w:pPr>
    </w:p>
    <w:p w14:paraId="5D29AC3C" w14:textId="77777777" w:rsidR="00E418B6" w:rsidRPr="00E20AFF" w:rsidRDefault="00E418B6" w:rsidP="00E418B6">
      <w:pPr>
        <w:numPr>
          <w:ilvl w:val="0"/>
          <w:numId w:val="0"/>
        </w:numPr>
        <w:spacing w:line="265" w:lineRule="auto"/>
        <w:ind w:left="426"/>
        <w:rPr>
          <w:rFonts w:asciiTheme="minorHAnsi" w:hAnsiTheme="minorHAnsi" w:cstheme="minorHAnsi"/>
          <w:sz w:val="22"/>
          <w:szCs w:val="22"/>
        </w:rPr>
      </w:pPr>
      <w:r w:rsidRPr="00E20AFF">
        <w:rPr>
          <w:rFonts w:asciiTheme="minorHAnsi" w:hAnsiTheme="minorHAnsi" w:cstheme="minorHAnsi"/>
          <w:sz w:val="22"/>
          <w:szCs w:val="22"/>
        </w:rPr>
        <w:t xml:space="preserve">Zamówienie nie jest podzielone na części </w:t>
      </w:r>
    </w:p>
    <w:p w14:paraId="22C1500B" w14:textId="77777777" w:rsidR="00E418B6" w:rsidRPr="00F60BA8" w:rsidRDefault="00E418B6" w:rsidP="00E418B6">
      <w:pPr>
        <w:numPr>
          <w:ilvl w:val="0"/>
          <w:numId w:val="0"/>
        </w:numPr>
        <w:spacing w:line="276" w:lineRule="auto"/>
        <w:rPr>
          <w:rFonts w:asciiTheme="minorHAnsi" w:hAnsiTheme="minorHAnsi" w:cstheme="minorHAnsi"/>
          <w:sz w:val="22"/>
          <w:szCs w:val="22"/>
        </w:rPr>
      </w:pPr>
    </w:p>
    <w:p w14:paraId="6D286C18" w14:textId="77777777" w:rsidR="00E418B6" w:rsidRPr="00F60BA8" w:rsidRDefault="00E418B6" w:rsidP="00C9583B">
      <w:pPr>
        <w:pStyle w:val="Nagwek1"/>
        <w:widowControl/>
        <w:numPr>
          <w:ilvl w:val="0"/>
          <w:numId w:val="56"/>
        </w:numPr>
        <w:suppressAutoHyphens w:val="0"/>
        <w:spacing w:after="0" w:line="276" w:lineRule="auto"/>
        <w:ind w:left="142" w:hanging="142"/>
        <w:rPr>
          <w:rFonts w:asciiTheme="minorHAnsi" w:hAnsiTheme="minorHAnsi" w:cstheme="minorHAnsi"/>
          <w:bCs w:val="0"/>
          <w:sz w:val="22"/>
          <w:szCs w:val="22"/>
        </w:rPr>
      </w:pPr>
      <w:bookmarkStart w:id="8" w:name="_Toc19647667"/>
      <w:bookmarkStart w:id="9" w:name="_Hlk529390709"/>
      <w:r w:rsidRPr="00F60BA8">
        <w:rPr>
          <w:rFonts w:asciiTheme="minorHAnsi" w:hAnsiTheme="minorHAnsi" w:cstheme="minorHAnsi"/>
          <w:bCs w:val="0"/>
          <w:sz w:val="22"/>
          <w:szCs w:val="22"/>
        </w:rPr>
        <w:t>Termin wykonania zamówienia</w:t>
      </w:r>
      <w:bookmarkEnd w:id="8"/>
    </w:p>
    <w:p w14:paraId="02552C21" w14:textId="7A67390E" w:rsidR="00E418B6" w:rsidRDefault="00E418B6" w:rsidP="00E418B6">
      <w:pPr>
        <w:numPr>
          <w:ilvl w:val="0"/>
          <w:numId w:val="0"/>
        </w:numPr>
        <w:tabs>
          <w:tab w:val="num" w:pos="284"/>
        </w:tabs>
        <w:spacing w:line="276" w:lineRule="auto"/>
        <w:ind w:left="1"/>
        <w:jc w:val="both"/>
        <w:rPr>
          <w:rFonts w:asciiTheme="minorHAnsi" w:hAnsiTheme="minorHAnsi" w:cstheme="minorHAnsi"/>
          <w:sz w:val="22"/>
          <w:szCs w:val="22"/>
        </w:rPr>
      </w:pPr>
      <w:r w:rsidRPr="00F60BA8">
        <w:rPr>
          <w:rFonts w:asciiTheme="minorHAnsi" w:hAnsiTheme="minorHAnsi" w:cstheme="minorHAnsi"/>
          <w:sz w:val="22"/>
          <w:szCs w:val="22"/>
        </w:rPr>
        <w:t xml:space="preserve">Termin realizacji przedmiotu zamówienia  </w:t>
      </w:r>
      <w:r w:rsidR="00941EE7">
        <w:rPr>
          <w:rFonts w:asciiTheme="minorHAnsi" w:hAnsiTheme="minorHAnsi" w:cstheme="minorHAnsi"/>
          <w:sz w:val="22"/>
          <w:szCs w:val="22"/>
        </w:rPr>
        <w:t>- 30.11.2020</w:t>
      </w:r>
    </w:p>
    <w:p w14:paraId="6504D40E" w14:textId="77777777" w:rsidR="00941EE7" w:rsidRPr="00F60BA8" w:rsidRDefault="00941EE7" w:rsidP="00E418B6">
      <w:pPr>
        <w:numPr>
          <w:ilvl w:val="0"/>
          <w:numId w:val="0"/>
        </w:numPr>
        <w:tabs>
          <w:tab w:val="num" w:pos="284"/>
        </w:tabs>
        <w:spacing w:line="276" w:lineRule="auto"/>
        <w:ind w:left="1"/>
        <w:jc w:val="both"/>
        <w:rPr>
          <w:rFonts w:asciiTheme="minorHAnsi" w:hAnsiTheme="minorHAnsi" w:cstheme="minorHAnsi"/>
          <w:sz w:val="22"/>
          <w:szCs w:val="22"/>
        </w:rPr>
      </w:pPr>
    </w:p>
    <w:p w14:paraId="188AA9EF" w14:textId="77777777" w:rsidR="00E418B6" w:rsidRPr="00F60BA8" w:rsidRDefault="00E418B6" w:rsidP="00C9583B">
      <w:pPr>
        <w:pStyle w:val="Nagwek1"/>
        <w:widowControl/>
        <w:numPr>
          <w:ilvl w:val="0"/>
          <w:numId w:val="56"/>
        </w:numPr>
        <w:suppressAutoHyphens w:val="0"/>
        <w:spacing w:after="0" w:line="276" w:lineRule="auto"/>
        <w:ind w:left="142" w:hanging="142"/>
        <w:rPr>
          <w:rFonts w:asciiTheme="minorHAnsi" w:hAnsiTheme="minorHAnsi" w:cstheme="minorHAnsi"/>
          <w:sz w:val="22"/>
          <w:szCs w:val="22"/>
        </w:rPr>
      </w:pPr>
      <w:bookmarkStart w:id="10" w:name="_Toc19647668"/>
      <w:bookmarkEnd w:id="9"/>
      <w:r w:rsidRPr="00F60BA8">
        <w:rPr>
          <w:rFonts w:asciiTheme="minorHAnsi" w:hAnsiTheme="minorHAnsi" w:cstheme="minorHAnsi"/>
          <w:sz w:val="22"/>
          <w:szCs w:val="22"/>
        </w:rPr>
        <w:t>Warunki udziału w postępowaniu</w:t>
      </w:r>
      <w:bookmarkEnd w:id="10"/>
      <w:r w:rsidRPr="00F60BA8">
        <w:rPr>
          <w:rFonts w:asciiTheme="minorHAnsi" w:hAnsiTheme="minorHAnsi" w:cstheme="minorHAnsi"/>
          <w:sz w:val="22"/>
          <w:szCs w:val="22"/>
        </w:rPr>
        <w:t xml:space="preserve"> </w:t>
      </w:r>
    </w:p>
    <w:p w14:paraId="1AA5F54B" w14:textId="77777777" w:rsidR="00E418B6" w:rsidRPr="00F60BA8" w:rsidRDefault="00E418B6" w:rsidP="00E418B6">
      <w:pPr>
        <w:numPr>
          <w:ilvl w:val="0"/>
          <w:numId w:val="0"/>
        </w:numPr>
        <w:spacing w:line="276" w:lineRule="auto"/>
        <w:rPr>
          <w:rFonts w:asciiTheme="minorHAnsi" w:hAnsiTheme="minorHAnsi" w:cstheme="minorHAnsi"/>
          <w:sz w:val="22"/>
          <w:szCs w:val="22"/>
        </w:rPr>
      </w:pPr>
      <w:r w:rsidRPr="00F60BA8">
        <w:rPr>
          <w:rFonts w:asciiTheme="minorHAnsi" w:hAnsiTheme="minorHAnsi" w:cstheme="minorHAnsi"/>
          <w:sz w:val="22"/>
          <w:szCs w:val="22"/>
        </w:rPr>
        <w:t xml:space="preserve">O udzielnie zamówienia mogą ubiegać się wykonawcy, którzy: </w:t>
      </w:r>
    </w:p>
    <w:p w14:paraId="6BC002F4" w14:textId="77777777" w:rsidR="00E418B6" w:rsidRPr="00F60BA8" w:rsidRDefault="00E418B6" w:rsidP="00C9583B">
      <w:pPr>
        <w:widowControl/>
        <w:numPr>
          <w:ilvl w:val="0"/>
          <w:numId w:val="23"/>
        </w:numPr>
        <w:suppressAutoHyphens w:val="0"/>
        <w:spacing w:line="276" w:lineRule="auto"/>
        <w:ind w:left="567" w:hanging="284"/>
        <w:jc w:val="both"/>
        <w:rPr>
          <w:rFonts w:asciiTheme="minorHAnsi" w:hAnsiTheme="minorHAnsi" w:cstheme="minorHAnsi"/>
          <w:sz w:val="22"/>
          <w:szCs w:val="22"/>
        </w:rPr>
      </w:pPr>
      <w:r w:rsidRPr="00F60BA8">
        <w:rPr>
          <w:rFonts w:asciiTheme="minorHAnsi" w:hAnsiTheme="minorHAnsi" w:cstheme="minorHAnsi"/>
          <w:sz w:val="22"/>
          <w:szCs w:val="22"/>
        </w:rPr>
        <w:t>nie podlegają wykluczeniu;</w:t>
      </w:r>
    </w:p>
    <w:p w14:paraId="403E3A22" w14:textId="77777777" w:rsidR="00E418B6" w:rsidRPr="00F60BA8" w:rsidRDefault="00E418B6" w:rsidP="00C9583B">
      <w:pPr>
        <w:widowControl/>
        <w:numPr>
          <w:ilvl w:val="0"/>
          <w:numId w:val="23"/>
        </w:numPr>
        <w:suppressAutoHyphens w:val="0"/>
        <w:spacing w:line="276" w:lineRule="auto"/>
        <w:ind w:left="567" w:hanging="284"/>
        <w:jc w:val="both"/>
        <w:rPr>
          <w:rFonts w:asciiTheme="minorHAnsi" w:hAnsiTheme="minorHAnsi" w:cstheme="minorHAnsi"/>
          <w:sz w:val="22"/>
          <w:szCs w:val="22"/>
        </w:rPr>
      </w:pPr>
      <w:r w:rsidRPr="00F60BA8">
        <w:rPr>
          <w:rFonts w:asciiTheme="minorHAnsi" w:hAnsiTheme="minorHAnsi" w:cstheme="minorHAnsi"/>
          <w:sz w:val="22"/>
          <w:szCs w:val="22"/>
        </w:rPr>
        <w:t xml:space="preserve">spełniają warunki udziału w postępowaniu: </w:t>
      </w:r>
    </w:p>
    <w:p w14:paraId="2E490EFB" w14:textId="77777777" w:rsidR="00E418B6" w:rsidRPr="00F60BA8" w:rsidRDefault="00E418B6" w:rsidP="00C9583B">
      <w:pPr>
        <w:pStyle w:val="Akapitzlist"/>
        <w:numPr>
          <w:ilvl w:val="1"/>
          <w:numId w:val="23"/>
        </w:numPr>
        <w:spacing w:after="0" w:line="276" w:lineRule="auto"/>
        <w:ind w:left="426"/>
        <w:contextualSpacing w:val="0"/>
        <w:rPr>
          <w:rFonts w:asciiTheme="minorHAnsi" w:hAnsiTheme="minorHAnsi" w:cstheme="minorHAnsi"/>
          <w:b/>
        </w:rPr>
      </w:pPr>
      <w:r w:rsidRPr="00F60BA8">
        <w:rPr>
          <w:rFonts w:asciiTheme="minorHAnsi" w:hAnsiTheme="minorHAnsi" w:cstheme="minorHAnsi"/>
          <w:b/>
        </w:rPr>
        <w:t xml:space="preserve">kompetencji lub uprawnień do prowadzenia określonej działalności zawodowej, o ile wynika to </w:t>
      </w:r>
      <w:r w:rsidRPr="00F60BA8">
        <w:rPr>
          <w:rFonts w:asciiTheme="minorHAnsi" w:hAnsiTheme="minorHAnsi" w:cstheme="minorHAnsi"/>
          <w:b/>
        </w:rPr>
        <w:br/>
        <w:t>z odrębnych przepisów.</w:t>
      </w:r>
    </w:p>
    <w:p w14:paraId="43D08ADA" w14:textId="77777777" w:rsidR="00E418B6" w:rsidRPr="00F60BA8" w:rsidRDefault="00E418B6" w:rsidP="00E418B6">
      <w:pPr>
        <w:pStyle w:val="Akapitzlist"/>
        <w:numPr>
          <w:ilvl w:val="0"/>
          <w:numId w:val="0"/>
        </w:numPr>
        <w:spacing w:after="0" w:line="276" w:lineRule="auto"/>
        <w:ind w:left="426"/>
        <w:contextualSpacing w:val="0"/>
        <w:rPr>
          <w:rFonts w:asciiTheme="minorHAnsi" w:hAnsiTheme="minorHAnsi" w:cstheme="minorHAnsi"/>
        </w:rPr>
      </w:pPr>
      <w:r w:rsidRPr="00F60BA8">
        <w:rPr>
          <w:rFonts w:asciiTheme="minorHAnsi" w:hAnsiTheme="minorHAnsi" w:cstheme="minorHAnsi"/>
        </w:rPr>
        <w:t xml:space="preserve"> Zamawiający nie wyznacza szczegółowego warunku w tym zakresie.</w:t>
      </w:r>
    </w:p>
    <w:p w14:paraId="326B949A" w14:textId="77777777" w:rsidR="00E418B6" w:rsidRPr="00F60BA8" w:rsidRDefault="00E418B6" w:rsidP="00C9583B">
      <w:pPr>
        <w:pStyle w:val="Akapitzlist"/>
        <w:numPr>
          <w:ilvl w:val="1"/>
          <w:numId w:val="23"/>
        </w:numPr>
        <w:spacing w:after="0" w:line="276" w:lineRule="auto"/>
        <w:ind w:left="426"/>
        <w:contextualSpacing w:val="0"/>
        <w:rPr>
          <w:rFonts w:asciiTheme="minorHAnsi" w:hAnsiTheme="minorHAnsi" w:cstheme="minorHAnsi"/>
          <w:b/>
        </w:rPr>
      </w:pPr>
      <w:r w:rsidRPr="00F60BA8">
        <w:rPr>
          <w:rFonts w:asciiTheme="minorHAnsi" w:hAnsiTheme="minorHAnsi" w:cstheme="minorHAnsi"/>
          <w:b/>
        </w:rPr>
        <w:t>sytuacji ekonomicznej lub finansowej.</w:t>
      </w:r>
    </w:p>
    <w:p w14:paraId="6430B5C1" w14:textId="77777777" w:rsidR="00E418B6" w:rsidRPr="001A3081" w:rsidRDefault="00E418B6" w:rsidP="00E418B6">
      <w:pPr>
        <w:pStyle w:val="Akapitzlist"/>
        <w:numPr>
          <w:ilvl w:val="0"/>
          <w:numId w:val="0"/>
        </w:numPr>
        <w:spacing w:after="0" w:line="276" w:lineRule="auto"/>
        <w:ind w:left="426"/>
        <w:contextualSpacing w:val="0"/>
        <w:rPr>
          <w:rFonts w:asciiTheme="minorHAnsi" w:hAnsiTheme="minorHAnsi" w:cstheme="minorHAnsi"/>
        </w:rPr>
      </w:pPr>
      <w:r w:rsidRPr="00F60BA8">
        <w:rPr>
          <w:rFonts w:asciiTheme="minorHAnsi" w:hAnsiTheme="minorHAnsi" w:cstheme="minorHAnsi"/>
        </w:rPr>
        <w:lastRenderedPageBreak/>
        <w:t xml:space="preserve"> </w:t>
      </w:r>
      <w:r w:rsidRPr="001A3081">
        <w:rPr>
          <w:rFonts w:asciiTheme="minorHAnsi" w:hAnsiTheme="minorHAnsi" w:cstheme="minorHAnsi"/>
        </w:rPr>
        <w:t>Zamawiający nie wyznacza szczegółowego warunku w tym zakresie.</w:t>
      </w:r>
    </w:p>
    <w:p w14:paraId="3BB996D6" w14:textId="77777777" w:rsidR="00E418B6" w:rsidRPr="001A3081" w:rsidRDefault="00E418B6" w:rsidP="00C9583B">
      <w:pPr>
        <w:pStyle w:val="Akapitzlist"/>
        <w:numPr>
          <w:ilvl w:val="1"/>
          <w:numId w:val="23"/>
        </w:numPr>
        <w:tabs>
          <w:tab w:val="num" w:pos="284"/>
        </w:tabs>
        <w:spacing w:after="0" w:line="276" w:lineRule="auto"/>
        <w:ind w:left="426"/>
        <w:contextualSpacing w:val="0"/>
        <w:rPr>
          <w:rFonts w:asciiTheme="minorHAnsi" w:hAnsiTheme="minorHAnsi" w:cstheme="minorHAnsi"/>
        </w:rPr>
      </w:pPr>
      <w:r w:rsidRPr="001A3081">
        <w:rPr>
          <w:rFonts w:asciiTheme="minorHAnsi" w:hAnsiTheme="minorHAnsi" w:cstheme="minorHAnsi"/>
          <w:b/>
        </w:rPr>
        <w:t>zdolności technicznej lub zawodowej.</w:t>
      </w:r>
      <w:r w:rsidRPr="001A3081">
        <w:rPr>
          <w:rFonts w:asciiTheme="minorHAnsi" w:hAnsiTheme="minorHAnsi" w:cstheme="minorHAnsi"/>
        </w:rPr>
        <w:t xml:space="preserve"> </w:t>
      </w:r>
    </w:p>
    <w:p w14:paraId="3B338393" w14:textId="2C31E3BD" w:rsidR="00F60BA8" w:rsidRDefault="00F60BA8" w:rsidP="001A3081">
      <w:pPr>
        <w:numPr>
          <w:ilvl w:val="0"/>
          <w:numId w:val="0"/>
        </w:numPr>
        <w:spacing w:line="276" w:lineRule="auto"/>
        <w:rPr>
          <w:rFonts w:asciiTheme="minorHAnsi" w:hAnsiTheme="minorHAnsi" w:cstheme="minorHAnsi"/>
        </w:rPr>
      </w:pPr>
      <w:r w:rsidRPr="001A3081">
        <w:rPr>
          <w:rFonts w:asciiTheme="minorHAnsi" w:hAnsiTheme="minorHAnsi" w:cstheme="minorHAnsi"/>
          <w:sz w:val="22"/>
          <w:szCs w:val="22"/>
        </w:rPr>
        <w:t>Zamawiający nie wyznacza szczegółowego warunku w tym zakresie</w:t>
      </w:r>
      <w:r w:rsidRPr="001A3081">
        <w:rPr>
          <w:rFonts w:asciiTheme="minorHAnsi" w:hAnsiTheme="minorHAnsi" w:cstheme="minorHAnsi"/>
        </w:rPr>
        <w:t>.</w:t>
      </w:r>
    </w:p>
    <w:p w14:paraId="10FA8E86" w14:textId="77777777" w:rsidR="001A3081" w:rsidRPr="001A3081" w:rsidRDefault="001A3081" w:rsidP="001A3081">
      <w:pPr>
        <w:numPr>
          <w:ilvl w:val="0"/>
          <w:numId w:val="0"/>
        </w:numPr>
        <w:spacing w:line="276" w:lineRule="auto"/>
        <w:rPr>
          <w:rFonts w:asciiTheme="minorHAnsi" w:hAnsiTheme="minorHAnsi" w:cstheme="minorHAnsi"/>
        </w:rPr>
      </w:pPr>
    </w:p>
    <w:p w14:paraId="3DCA0221" w14:textId="3F8A6438" w:rsidR="00E418B6" w:rsidRPr="00727C1D" w:rsidRDefault="00E418B6" w:rsidP="00C9583B">
      <w:pPr>
        <w:pStyle w:val="Akapitzlist"/>
        <w:numPr>
          <w:ilvl w:val="0"/>
          <w:numId w:val="23"/>
        </w:numPr>
        <w:spacing w:after="0" w:line="276" w:lineRule="auto"/>
        <w:ind w:left="284" w:hanging="284"/>
        <w:contextualSpacing w:val="0"/>
        <w:rPr>
          <w:rFonts w:asciiTheme="minorHAnsi" w:hAnsiTheme="minorHAnsi" w:cstheme="minorHAnsi"/>
        </w:rPr>
      </w:pPr>
      <w:r w:rsidRPr="001A3081">
        <w:rPr>
          <w:rFonts w:asciiTheme="minorHAnsi" w:hAnsiTheme="minorHAnsi" w:cstheme="minorHAnsi"/>
        </w:rPr>
        <w:t>Wykonawca może polegać na zdolnościach technicznych</w:t>
      </w:r>
      <w:r w:rsidRPr="001A3081">
        <w:rPr>
          <w:rFonts w:asciiTheme="minorHAnsi" w:eastAsia="Calibri" w:hAnsiTheme="minorHAnsi" w:cstheme="minorHAnsi"/>
        </w:rPr>
        <w:t xml:space="preserve"> lub zawodowych lub sytuacji finansowej lub ekonomicznej innych podmiotów, niezależni</w:t>
      </w:r>
      <w:r w:rsidRPr="00727C1D">
        <w:rPr>
          <w:rFonts w:asciiTheme="minorHAnsi" w:eastAsia="Calibri" w:hAnsiTheme="minorHAnsi" w:cstheme="minorHAnsi"/>
        </w:rPr>
        <w:t>e od charakteru prawnego łączących go z nim stosunków prawnych.</w:t>
      </w:r>
      <w:r w:rsidRPr="00727C1D">
        <w:rPr>
          <w:rFonts w:asciiTheme="minorHAnsi" w:hAnsiTheme="minorHAnsi" w:cstheme="minorHAnsi"/>
        </w:rPr>
        <w:t xml:space="preserve"> Wykonawca w takiej sytuacji zobowiązany jest udowodnić Zamawiającemu, że</w:t>
      </w:r>
      <w:r w:rsidRPr="00727C1D">
        <w:rPr>
          <w:rFonts w:asciiTheme="minorHAnsi" w:eastAsia="Calibri" w:hAnsiTheme="minorHAnsi" w:cstheme="minorHAnsi"/>
        </w:rPr>
        <w:t xml:space="preserve"> realizując zamówienie, będzie dysponował niezbędnymi zasobami tych podmiotów, w szczególności </w:t>
      </w:r>
      <w:r w:rsidRPr="00727C1D">
        <w:rPr>
          <w:rFonts w:asciiTheme="minorHAnsi" w:eastAsia="Calibri" w:hAnsiTheme="minorHAnsi" w:cstheme="minorHAnsi"/>
          <w:b/>
        </w:rPr>
        <w:t xml:space="preserve">przedstawiając pisemne zobowiązanie tych podmiotów </w:t>
      </w:r>
      <w:r w:rsidRPr="00727C1D">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727C1D">
        <w:rPr>
          <w:rFonts w:asciiTheme="minorHAnsi" w:eastAsia="Calibri" w:hAnsiTheme="minorHAnsi" w:cstheme="minorHAnsi"/>
          <w:b/>
        </w:rPr>
        <w:t>jeśli podmioty te zrealizują roboty budowlane</w:t>
      </w:r>
      <w:r w:rsidRPr="00727C1D">
        <w:rPr>
          <w:rFonts w:asciiTheme="minorHAnsi" w:eastAsia="Calibri" w:hAnsiTheme="minorHAnsi" w:cstheme="minorHAnsi"/>
        </w:rPr>
        <w:t xml:space="preserve"> lub usługi, do realizacji których te zdolności są wymagane.</w:t>
      </w:r>
    </w:p>
    <w:p w14:paraId="09C07D10" w14:textId="77777777" w:rsidR="00E418B6" w:rsidRPr="00727C1D" w:rsidRDefault="00E418B6" w:rsidP="00C9583B">
      <w:pPr>
        <w:pStyle w:val="Akapitzlist"/>
        <w:numPr>
          <w:ilvl w:val="0"/>
          <w:numId w:val="23"/>
        </w:numPr>
        <w:spacing w:after="0" w:line="276" w:lineRule="auto"/>
        <w:ind w:left="284"/>
        <w:contextualSpacing w:val="0"/>
        <w:rPr>
          <w:rFonts w:asciiTheme="minorHAnsi" w:hAnsiTheme="minorHAnsi" w:cstheme="minorHAnsi"/>
        </w:rPr>
      </w:pPr>
      <w:r w:rsidRPr="00727C1D">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388A96D2" w14:textId="77777777" w:rsidR="00E418B6" w:rsidRPr="00727C1D" w:rsidRDefault="00E418B6" w:rsidP="00C9583B">
      <w:pPr>
        <w:pStyle w:val="Akapitzlist"/>
        <w:numPr>
          <w:ilvl w:val="0"/>
          <w:numId w:val="23"/>
        </w:numPr>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w:t>
      </w:r>
    </w:p>
    <w:p w14:paraId="37C8BF1F" w14:textId="77777777" w:rsidR="00E418B6" w:rsidRPr="00727C1D" w:rsidRDefault="00E418B6" w:rsidP="00E418B6">
      <w:pPr>
        <w:numPr>
          <w:ilvl w:val="0"/>
          <w:numId w:val="0"/>
        </w:numPr>
        <w:autoSpaceDE w:val="0"/>
        <w:spacing w:line="276" w:lineRule="auto"/>
        <w:ind w:left="2268"/>
        <w:jc w:val="both"/>
        <w:rPr>
          <w:rFonts w:asciiTheme="minorHAnsi" w:hAnsiTheme="minorHAnsi" w:cstheme="minorHAnsi"/>
          <w:sz w:val="22"/>
          <w:szCs w:val="22"/>
        </w:rPr>
      </w:pPr>
    </w:p>
    <w:p w14:paraId="2B58D105"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bookmarkStart w:id="11" w:name="_Toc19647669"/>
      <w:r w:rsidRPr="00727C1D">
        <w:rPr>
          <w:rFonts w:asciiTheme="minorHAnsi" w:hAnsiTheme="minorHAnsi" w:cstheme="minorHAnsi"/>
          <w:sz w:val="22"/>
          <w:szCs w:val="22"/>
        </w:rPr>
        <w:t>Podstawy wykluczania</w:t>
      </w:r>
      <w:bookmarkEnd w:id="11"/>
      <w:r w:rsidRPr="00727C1D">
        <w:rPr>
          <w:rFonts w:asciiTheme="minorHAnsi" w:hAnsiTheme="minorHAnsi" w:cstheme="minorHAnsi"/>
          <w:sz w:val="22"/>
          <w:szCs w:val="22"/>
        </w:rPr>
        <w:t xml:space="preserve"> </w:t>
      </w:r>
    </w:p>
    <w:p w14:paraId="09576E9B" w14:textId="77777777" w:rsidR="00E418B6" w:rsidRPr="00727C1D" w:rsidRDefault="00E418B6" w:rsidP="00E418B6">
      <w:pPr>
        <w:numPr>
          <w:ilvl w:val="0"/>
          <w:numId w:val="0"/>
        </w:numPr>
        <w:spacing w:line="276" w:lineRule="auto"/>
        <w:ind w:left="2268"/>
        <w:rPr>
          <w:rFonts w:asciiTheme="minorHAnsi" w:hAnsiTheme="minorHAnsi" w:cstheme="minorHAnsi"/>
          <w:lang w:eastAsia="en-US"/>
        </w:rPr>
      </w:pPr>
    </w:p>
    <w:p w14:paraId="7A3AF637" w14:textId="77777777" w:rsidR="00E418B6" w:rsidRPr="00727C1D" w:rsidRDefault="00E418B6" w:rsidP="00C9583B">
      <w:pPr>
        <w:pStyle w:val="Akapitzlist"/>
        <w:numPr>
          <w:ilvl w:val="0"/>
          <w:numId w:val="24"/>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 postępowania o udzielenie zamówienia publicznego wyklucza się Wykonawcę na podstawie przesłanek określonych w art. 24 ust. 1 pkt 12-23 PZP. </w:t>
      </w:r>
    </w:p>
    <w:p w14:paraId="430487E1" w14:textId="77777777" w:rsidR="00E418B6" w:rsidRPr="00727C1D" w:rsidRDefault="00E418B6" w:rsidP="00C9583B">
      <w:pPr>
        <w:pStyle w:val="Akapitzlist"/>
        <w:numPr>
          <w:ilvl w:val="0"/>
          <w:numId w:val="24"/>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Dodatkowo Zamawiający przewiduje wykluczenie na podstawie art. 24 ust. 5 pkt. 1  PZP Wykonawcy:</w:t>
      </w:r>
    </w:p>
    <w:p w14:paraId="1FDD8BCC" w14:textId="77777777" w:rsidR="00E418B6" w:rsidRPr="00727C1D" w:rsidRDefault="00E418B6" w:rsidP="00C9583B">
      <w:pPr>
        <w:widowControl/>
        <w:numPr>
          <w:ilvl w:val="1"/>
          <w:numId w:val="25"/>
        </w:numPr>
        <w:tabs>
          <w:tab w:val="clear" w:pos="720"/>
          <w:tab w:val="num" w:pos="426"/>
        </w:tabs>
        <w:suppressAutoHyphens w:val="0"/>
        <w:spacing w:line="276" w:lineRule="auto"/>
        <w:ind w:left="426"/>
        <w:jc w:val="both"/>
        <w:rPr>
          <w:rFonts w:asciiTheme="minorHAnsi" w:hAnsiTheme="minorHAnsi" w:cstheme="minorHAnsi"/>
          <w:sz w:val="22"/>
          <w:szCs w:val="22"/>
        </w:rPr>
      </w:pPr>
      <w:r w:rsidRPr="00727C1D">
        <w:rPr>
          <w:rFonts w:asciiTheme="minorHAnsi" w:hAnsiTheme="minorHAnsi" w:cstheme="minorHAnsi"/>
          <w:sz w:val="22"/>
          <w:szCs w:val="22"/>
        </w:rPr>
        <w:t xml:space="preserve">w stosunku do którego otwarto likwidację, w zatwierdzonym przez sąd układzie </w:t>
      </w:r>
      <w:r w:rsidRPr="00727C1D">
        <w:rPr>
          <w:rFonts w:asciiTheme="minorHAnsi" w:hAnsiTheme="minorHAnsi" w:cstheme="minorHAnsi"/>
          <w:sz w:val="22"/>
          <w:szCs w:val="22"/>
        </w:rPr>
        <w:br/>
        <w:t>w postępowaniu restrukturyzacyjnym jest przewidziane zaspokojenie wierzycieli przez likwidację jego majątku lub sąd zarządził likwidację jego majątku w trybie art. 332 ust. 1 ustawy z dnia 15 maja 2015 r. – Prawo restrukturyzacyjne (tj. Dz. U. z 2019 r. poz. 243)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727C1D">
        <w:rPr>
          <w:rFonts w:asciiTheme="minorHAnsi" w:hAnsiTheme="minorHAnsi" w:cstheme="minorHAnsi"/>
          <w:sz w:val="22"/>
          <w:szCs w:val="22"/>
        </w:rPr>
        <w:t>tj</w:t>
      </w:r>
      <w:proofErr w:type="spellEnd"/>
      <w:r w:rsidRPr="00727C1D">
        <w:rPr>
          <w:rFonts w:asciiTheme="minorHAnsi" w:hAnsiTheme="minorHAnsi" w:cstheme="minorHAnsi"/>
          <w:sz w:val="22"/>
          <w:szCs w:val="22"/>
        </w:rPr>
        <w:t xml:space="preserve"> Dz. U. z 2019 r. poz. 498);</w:t>
      </w:r>
    </w:p>
    <w:p w14:paraId="1148C869" w14:textId="77777777" w:rsidR="00E418B6" w:rsidRPr="00727C1D" w:rsidRDefault="00E418B6" w:rsidP="00C9583B">
      <w:pPr>
        <w:pStyle w:val="Akapitzlist"/>
        <w:numPr>
          <w:ilvl w:val="0"/>
          <w:numId w:val="24"/>
        </w:numPr>
        <w:spacing w:after="0" w:line="276" w:lineRule="auto"/>
        <w:ind w:left="357" w:hanging="357"/>
        <w:contextualSpacing w:val="0"/>
        <w:jc w:val="left"/>
        <w:rPr>
          <w:rFonts w:asciiTheme="minorHAnsi" w:hAnsiTheme="minorHAnsi" w:cstheme="minorHAnsi"/>
        </w:rPr>
      </w:pPr>
      <w:r w:rsidRPr="00727C1D">
        <w:rPr>
          <w:rFonts w:asciiTheme="minorHAnsi" w:hAnsiTheme="minorHAnsi" w:cstheme="minorHAnsi"/>
        </w:rPr>
        <w:t>Wykluczenie wykonawcy następuje:</w:t>
      </w:r>
    </w:p>
    <w:p w14:paraId="303D1992"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przypadkach, o których mowa w art. 24 ust. 1 pkt 13 lit. a-c i pkt 14 PZP, gdy osoba, </w:t>
      </w:r>
      <w:r w:rsidRPr="00727C1D">
        <w:rPr>
          <w:rFonts w:asciiTheme="minorHAnsi" w:hAnsiTheme="minorHAnsi" w:cstheme="minorHAnsi"/>
          <w:sz w:val="22"/>
          <w:szCs w:val="22"/>
        </w:rPr>
        <w:b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330ABD12"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lastRenderedPageBreak/>
        <w:t>w przypadkach, o których mowa:</w:t>
      </w:r>
    </w:p>
    <w:p w14:paraId="3E043CDF" w14:textId="77777777" w:rsidR="00E418B6" w:rsidRPr="00727C1D" w:rsidRDefault="00E418B6" w:rsidP="00C9583B">
      <w:pPr>
        <w:pStyle w:val="Akapitzlist"/>
        <w:numPr>
          <w:ilvl w:val="0"/>
          <w:numId w:val="27"/>
        </w:numPr>
        <w:spacing w:after="0" w:line="276" w:lineRule="auto"/>
        <w:ind w:left="1077" w:hanging="357"/>
        <w:contextualSpacing w:val="0"/>
        <w:rPr>
          <w:rFonts w:asciiTheme="minorHAnsi" w:hAnsiTheme="minorHAnsi" w:cstheme="minorHAnsi"/>
        </w:rPr>
      </w:pPr>
      <w:r w:rsidRPr="00727C1D">
        <w:rPr>
          <w:rFonts w:asciiTheme="minorHAnsi" w:hAnsiTheme="minorHAnsi" w:cstheme="minorHAnsi"/>
        </w:rPr>
        <w:t>w art. 24 ust. 1 pkt 13 lit. d i pkt 14 PZP, gdy osoba, o której mowa w tych przepisach, została skazana za przestępstwo wymienione w art. 24 ust. 1 pkt 13 lit. d PZP,</w:t>
      </w:r>
    </w:p>
    <w:p w14:paraId="43A00EFA" w14:textId="77777777" w:rsidR="00E418B6" w:rsidRPr="00727C1D" w:rsidRDefault="00E418B6" w:rsidP="00C9583B">
      <w:pPr>
        <w:pStyle w:val="Akapitzlist"/>
        <w:numPr>
          <w:ilvl w:val="0"/>
          <w:numId w:val="27"/>
        </w:numPr>
        <w:spacing w:after="0" w:line="276" w:lineRule="auto"/>
        <w:ind w:left="1077" w:hanging="357"/>
        <w:contextualSpacing w:val="0"/>
        <w:rPr>
          <w:rFonts w:asciiTheme="minorHAnsi" w:hAnsiTheme="minorHAnsi" w:cstheme="minorHAnsi"/>
        </w:rPr>
      </w:pPr>
      <w:r w:rsidRPr="00727C1D">
        <w:rPr>
          <w:rFonts w:asciiTheme="minorHAnsi" w:hAnsiTheme="minorHAnsi" w:cstheme="minorHAnsi"/>
        </w:rPr>
        <w:t>w art. 24 ust. 1 pkt 15 PZP,</w:t>
      </w:r>
    </w:p>
    <w:p w14:paraId="6E6B7019" w14:textId="77777777" w:rsidR="00E418B6" w:rsidRPr="00727C1D" w:rsidRDefault="00E418B6" w:rsidP="00C9583B">
      <w:pPr>
        <w:pStyle w:val="text-justify"/>
        <w:numPr>
          <w:ilvl w:val="0"/>
          <w:numId w:val="28"/>
        </w:numPr>
        <w:spacing w:before="0" w:beforeAutospacing="0" w:after="0" w:afterAutospacing="0"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2AB862C6"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7EB20AC9"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727C1D">
        <w:rPr>
          <w:rFonts w:asciiTheme="minorHAnsi" w:hAnsiTheme="minorHAnsi" w:cstheme="minorHAnsi"/>
          <w:i/>
          <w:iCs/>
          <w:sz w:val="22"/>
          <w:szCs w:val="22"/>
        </w:rPr>
        <w:t>zamówienia publiczne</w:t>
      </w:r>
      <w:r w:rsidRPr="00727C1D">
        <w:rPr>
          <w:rFonts w:asciiTheme="minorHAnsi" w:hAnsiTheme="minorHAnsi" w:cstheme="minorHAnsi"/>
          <w:sz w:val="22"/>
          <w:szCs w:val="22"/>
        </w:rPr>
        <w:t>;</w:t>
      </w:r>
    </w:p>
    <w:p w14:paraId="0F54BE74"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o którym mowa w art. 24 ust. 1 pkt 22 PZP, jeżeli nie upłynął okres obowiązywania zakazu ubiegania się o </w:t>
      </w:r>
      <w:r w:rsidRPr="00727C1D">
        <w:rPr>
          <w:rFonts w:asciiTheme="minorHAnsi" w:hAnsiTheme="minorHAnsi" w:cstheme="minorHAnsi"/>
          <w:i/>
          <w:iCs/>
          <w:sz w:val="22"/>
          <w:szCs w:val="22"/>
        </w:rPr>
        <w:t>zamówienia publiczne</w:t>
      </w:r>
      <w:r w:rsidRPr="00727C1D">
        <w:rPr>
          <w:rFonts w:asciiTheme="minorHAnsi" w:hAnsiTheme="minorHAnsi" w:cstheme="minorHAnsi"/>
          <w:sz w:val="22"/>
          <w:szCs w:val="22"/>
        </w:rPr>
        <w:t>.</w:t>
      </w:r>
    </w:p>
    <w:p w14:paraId="411B1E50"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727C1D">
        <w:rPr>
          <w:rFonts w:asciiTheme="minorHAnsi" w:hAnsiTheme="minorHAnsi" w:cstheme="minorHAnsi"/>
          <w:i/>
          <w:iCs/>
        </w:rPr>
        <w:t>zamówienia</w:t>
      </w:r>
      <w:r w:rsidRPr="00727C1D">
        <w:rPr>
          <w:rFonts w:asciiTheme="minorHAnsi" w:hAnsiTheme="minorHAnsi" w:cstheme="minorHAnsi"/>
        </w:rPr>
        <w:t xml:space="preserve"> oraz nie upłynął określony w tym wyroku okres obowiązywania tego zakazu.</w:t>
      </w:r>
    </w:p>
    <w:p w14:paraId="4866C96A"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2A49C5FE"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727C1D">
        <w:rPr>
          <w:rFonts w:asciiTheme="minorHAnsi" w:hAnsiTheme="minorHAnsi" w:cstheme="minorHAnsi"/>
          <w:i/>
          <w:iCs/>
        </w:rPr>
        <w:t>zamówienia</w:t>
      </w:r>
      <w:r w:rsidRPr="00727C1D">
        <w:rPr>
          <w:rFonts w:asciiTheme="minorHAnsi" w:hAnsiTheme="minorHAnsi" w:cstheme="minorHAnsi"/>
        </w:rPr>
        <w:t xml:space="preserve"> nie zakłóci konkurencji. Zamawiający wskazuje w protokole sposób zapewnienia konkurencji.</w:t>
      </w:r>
    </w:p>
    <w:p w14:paraId="6B3D7CFC"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Zamawiający może wykluczyć wykonawcę na każdym etapie postępowania o udzielenie zamówienia.</w:t>
      </w:r>
    </w:p>
    <w:p w14:paraId="30F0B5FA"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Ofertę Wykonawcy wykluczonego uznaje się za odrzuconą. </w:t>
      </w:r>
    </w:p>
    <w:p w14:paraId="1D81F6FD"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1DED001C"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bookmarkStart w:id="12" w:name="_Toc19647670"/>
      <w:r w:rsidRPr="00727C1D">
        <w:rPr>
          <w:rFonts w:asciiTheme="minorHAnsi" w:hAnsiTheme="minorHAnsi" w:cstheme="minorHAnsi"/>
          <w:sz w:val="22"/>
          <w:szCs w:val="22"/>
        </w:rPr>
        <w:t xml:space="preserve">Wykaz oświadczeń lub dokumentów potwierdzających spełnienie warunków udziału </w:t>
      </w:r>
      <w:r w:rsidRPr="00727C1D">
        <w:rPr>
          <w:rFonts w:asciiTheme="minorHAnsi" w:hAnsiTheme="minorHAnsi" w:cstheme="minorHAnsi"/>
          <w:sz w:val="22"/>
          <w:szCs w:val="22"/>
        </w:rPr>
        <w:br/>
        <w:t>w postępowaniu oraz brak podstaw wykluczenia.</w:t>
      </w:r>
      <w:bookmarkEnd w:id="12"/>
    </w:p>
    <w:p w14:paraId="2829EE7E" w14:textId="77777777" w:rsidR="00E418B6" w:rsidRPr="00727C1D" w:rsidRDefault="00E418B6" w:rsidP="00E418B6">
      <w:pPr>
        <w:numPr>
          <w:ilvl w:val="0"/>
          <w:numId w:val="0"/>
        </w:numPr>
        <w:spacing w:line="276" w:lineRule="auto"/>
        <w:rPr>
          <w:rFonts w:asciiTheme="minorHAnsi" w:hAnsiTheme="minorHAnsi" w:cstheme="minorHAnsi"/>
          <w:sz w:val="22"/>
          <w:szCs w:val="22"/>
          <w:lang w:eastAsia="en-US"/>
        </w:rPr>
      </w:pPr>
    </w:p>
    <w:p w14:paraId="3694394F" w14:textId="34801A3F" w:rsidR="00E418B6" w:rsidRPr="00727C1D" w:rsidRDefault="00E418B6" w:rsidP="00E418B6">
      <w:pPr>
        <w:pStyle w:val="Akapitzlist"/>
        <w:numPr>
          <w:ilvl w:val="0"/>
          <w:numId w:val="1"/>
        </w:numPr>
        <w:spacing w:after="0" w:line="276" w:lineRule="auto"/>
        <w:contextualSpacing w:val="0"/>
        <w:rPr>
          <w:rFonts w:asciiTheme="minorHAnsi" w:hAnsiTheme="minorHAnsi" w:cstheme="minorHAnsi"/>
        </w:rPr>
      </w:pPr>
      <w:r w:rsidRPr="00727C1D">
        <w:rPr>
          <w:rFonts w:asciiTheme="minorHAnsi" w:hAnsiTheme="minorHAnsi" w:cstheme="minorHAnsi"/>
        </w:rPr>
        <w:t xml:space="preserve">Aktualne na dzień składania ofert oświadczenie o niepodleganiu wykluczeniu z postępowania na podstawie art. 25a ust. 1 PZP - załącznik nr </w:t>
      </w:r>
      <w:r w:rsidR="001A3081" w:rsidRPr="00727C1D">
        <w:rPr>
          <w:rFonts w:asciiTheme="minorHAnsi" w:hAnsiTheme="minorHAnsi" w:cstheme="minorHAnsi"/>
        </w:rPr>
        <w:t>1</w:t>
      </w:r>
      <w:r w:rsidRPr="00727C1D">
        <w:rPr>
          <w:rFonts w:asciiTheme="minorHAnsi" w:hAnsiTheme="minorHAnsi" w:cstheme="minorHAnsi"/>
        </w:rPr>
        <w:t xml:space="preserve"> do SIWZ</w:t>
      </w:r>
      <w:r w:rsidRPr="00727C1D">
        <w:rPr>
          <w:rFonts w:asciiTheme="minorHAnsi" w:hAnsiTheme="minorHAnsi" w:cstheme="minorHAnsi"/>
          <w:i/>
          <w:iCs/>
        </w:rPr>
        <w:t xml:space="preserve">. </w:t>
      </w:r>
      <w:r w:rsidRPr="00727C1D">
        <w:rPr>
          <w:rFonts w:asciiTheme="minorHAnsi" w:hAnsiTheme="minorHAnsi" w:cstheme="minorHAnsi"/>
        </w:rPr>
        <w:t xml:space="preserve">Informacje zawarte w oświadczeniu będą stanowić wstępne potwierdzenie, że Wykonawca nie podlega wykluczeniu w postępowaniu. </w:t>
      </w:r>
    </w:p>
    <w:p w14:paraId="6F675FD7" w14:textId="77777777" w:rsidR="00E418B6" w:rsidRPr="00727C1D" w:rsidRDefault="00E418B6" w:rsidP="00E418B6">
      <w:pPr>
        <w:pStyle w:val="Akapitzlist"/>
        <w:numPr>
          <w:ilvl w:val="0"/>
          <w:numId w:val="1"/>
        </w:numPr>
        <w:spacing w:after="0" w:line="276" w:lineRule="auto"/>
        <w:contextualSpacing w:val="0"/>
        <w:rPr>
          <w:rFonts w:asciiTheme="minorHAnsi" w:hAnsiTheme="minorHAnsi" w:cstheme="minorHAnsi"/>
        </w:rPr>
      </w:pPr>
      <w:r w:rsidRPr="00727C1D">
        <w:rPr>
          <w:rFonts w:asciiTheme="minorHAnsi" w:hAnsiTheme="minorHAnsi" w:cstheme="minorHAnsi"/>
        </w:rPr>
        <w:t xml:space="preserve">Odpis z właściwego rejestru lub z centralnej ewidencji i informacji o działalności gospodarczej, jeżeli odrębne przepisy wymagają wpisu do rejestru lub ewidencji, w celu potwierdzenia braku podstaw </w:t>
      </w:r>
      <w:r w:rsidRPr="00727C1D">
        <w:rPr>
          <w:rFonts w:asciiTheme="minorHAnsi" w:hAnsiTheme="minorHAnsi" w:cstheme="minorHAnsi"/>
        </w:rPr>
        <w:lastRenderedPageBreak/>
        <w:t xml:space="preserve">wykluczenia na podstawie art. 24 ust. 5 pkt 1 PZP </w:t>
      </w:r>
      <w:r w:rsidRPr="00727C1D">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6BD4BAA2" w14:textId="77777777" w:rsidR="00E418B6" w:rsidRPr="00727C1D" w:rsidRDefault="00E418B6" w:rsidP="00E418B6">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727C1D">
        <w:rPr>
          <w:rFonts w:asciiTheme="minorHAnsi" w:hAnsiTheme="minorHAnsi" w:cstheme="minorHAns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3 do SIWZ). Wraz ze złożeniem oświadczenia, wykonawca może przedstawić dowody, że powiązania z innym wykonawcą nie prowadzą do zakłócenia konkurencji w postępowaniu o udzielenie zamówienia. </w:t>
      </w:r>
    </w:p>
    <w:p w14:paraId="78A1F7B3" w14:textId="77777777" w:rsidR="00E418B6" w:rsidRPr="00727C1D" w:rsidRDefault="00E418B6" w:rsidP="00C9583B">
      <w:pPr>
        <w:pStyle w:val="Akapitzlist"/>
        <w:numPr>
          <w:ilvl w:val="0"/>
          <w:numId w:val="57"/>
        </w:numPr>
        <w:spacing w:after="0" w:line="276" w:lineRule="auto"/>
        <w:contextualSpacing w:val="0"/>
        <w:rPr>
          <w:rFonts w:asciiTheme="minorHAnsi" w:hAnsiTheme="minorHAnsi" w:cstheme="minorHAnsi"/>
        </w:rPr>
      </w:pPr>
      <w:r w:rsidRPr="00727C1D">
        <w:rPr>
          <w:rFonts w:asciiTheme="minorHAnsi" w:hAnsiTheme="minorHAnsi" w:cstheme="minorHAnsi"/>
        </w:rPr>
        <w:t xml:space="preserve">Wykonawca </w:t>
      </w:r>
      <w:r w:rsidRPr="00727C1D">
        <w:rPr>
          <w:rFonts w:asciiTheme="minorHAnsi" w:hAnsiTheme="minorHAnsi" w:cstheme="minorHAnsi"/>
          <w:u w:val="single"/>
        </w:rPr>
        <w:t>nie jest obowiązany</w:t>
      </w:r>
      <w:r w:rsidRPr="00727C1D">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727C1D">
        <w:rPr>
          <w:rFonts w:asciiTheme="minorHAnsi" w:hAnsiTheme="minorHAnsi" w:cstheme="minorHAnsi"/>
          <w:u w:val="single"/>
        </w:rPr>
        <w:t>może je uzyskać za pomocą bezpłatnych i ogólnodostępnych baz danych</w:t>
      </w:r>
      <w:r w:rsidRPr="00727C1D">
        <w:rPr>
          <w:rFonts w:asciiTheme="minorHAnsi" w:hAnsiTheme="minorHAnsi" w:cstheme="minorHAnsi"/>
        </w:rPr>
        <w:t xml:space="preserve">, w szczególności rejestrów publicznych </w:t>
      </w:r>
      <w:r w:rsidRPr="00727C1D">
        <w:rPr>
          <w:rFonts w:asciiTheme="minorHAnsi" w:hAnsiTheme="minorHAnsi" w:cstheme="minorHAnsi"/>
        </w:rPr>
        <w:br/>
        <w:t>w rozumieniu ustawy z dnia 17 lutego 2005 r. o informatyzacji działalności podmiotów realizujących zadania publiczne (</w:t>
      </w:r>
      <w:proofErr w:type="spellStart"/>
      <w:r w:rsidRPr="00727C1D">
        <w:rPr>
          <w:rFonts w:asciiTheme="minorHAnsi" w:hAnsiTheme="minorHAnsi" w:cstheme="minorHAnsi"/>
        </w:rPr>
        <w:t>tj</w:t>
      </w:r>
      <w:proofErr w:type="spellEnd"/>
      <w:r w:rsidRPr="00727C1D">
        <w:rPr>
          <w:rFonts w:asciiTheme="minorHAnsi" w:hAnsiTheme="minorHAnsi" w:cstheme="minorHAnsi"/>
        </w:rPr>
        <w:t xml:space="preserve"> Dz. U. z 2019 r. poz. 700).</w:t>
      </w:r>
    </w:p>
    <w:p w14:paraId="78A87DF8" w14:textId="7E6535D5" w:rsidR="00E418B6" w:rsidRPr="00727C1D" w:rsidRDefault="00E418B6" w:rsidP="00C9583B">
      <w:pPr>
        <w:pStyle w:val="Akapitzlist"/>
        <w:numPr>
          <w:ilvl w:val="0"/>
          <w:numId w:val="57"/>
        </w:numPr>
        <w:spacing w:after="0" w:line="276" w:lineRule="auto"/>
        <w:contextualSpacing w:val="0"/>
        <w:rPr>
          <w:rFonts w:asciiTheme="minorHAnsi" w:hAnsiTheme="minorHAnsi" w:cstheme="minorHAnsi"/>
        </w:rPr>
      </w:pPr>
      <w:r w:rsidRPr="00727C1D">
        <w:rPr>
          <w:rFonts w:asciiTheme="minorHAnsi" w:hAnsiTheme="minorHAnsi" w:cstheme="minorHAnsi"/>
        </w:rPr>
        <w:t xml:space="preserve">W przypadku wspólnego ubiegania się o zamówienie przez wykonawców oświadczenie oraz dokumenty o których mowa w ust. 9 pkt. </w:t>
      </w:r>
      <w:r w:rsidR="001A3081" w:rsidRPr="00727C1D">
        <w:rPr>
          <w:rFonts w:asciiTheme="minorHAnsi" w:hAnsiTheme="minorHAnsi" w:cstheme="minorHAnsi"/>
        </w:rPr>
        <w:t>1-3</w:t>
      </w:r>
      <w:r w:rsidRPr="00727C1D">
        <w:rPr>
          <w:rFonts w:asciiTheme="minorHAnsi" w:hAnsiTheme="minorHAnsi" w:cstheme="minorHAnsi"/>
        </w:rPr>
        <w:t xml:space="preserve"> SIWZ, składa każdy z wykonawców wspólnie ubiegających się o zamówienie. Oświadczenie te ma potwierdzać brak podstaw wykluczenia. </w:t>
      </w:r>
    </w:p>
    <w:p w14:paraId="7016D27A" w14:textId="77777777" w:rsidR="00E418B6" w:rsidRPr="00727C1D" w:rsidRDefault="00E418B6" w:rsidP="00C9583B">
      <w:pPr>
        <w:pStyle w:val="Akapitzlist"/>
        <w:numPr>
          <w:ilvl w:val="0"/>
          <w:numId w:val="57"/>
        </w:numPr>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Jeżeli Wykonawca ma siedzibę lub miejsce zamieszkania poza terytorium Rzeczpospolitej Polskiej zamiast dokumentów, o których mowa w</w:t>
      </w:r>
      <w:r w:rsidRPr="00727C1D">
        <w:rPr>
          <w:rFonts w:asciiTheme="minorHAnsi" w:hAnsiTheme="minorHAnsi" w:cstheme="minorHAnsi"/>
          <w:b/>
        </w:rPr>
        <w:t xml:space="preserve"> ust. 9 pkt 2 SIWZ </w:t>
      </w:r>
      <w:r w:rsidRPr="00727C1D">
        <w:rPr>
          <w:rFonts w:asciiTheme="minorHAnsi" w:hAnsiTheme="minorHAnsi" w:cstheme="minorHAnsi"/>
        </w:rPr>
        <w:t xml:space="preserve"> składa dokument lub dokumenty wystawione w kraju, w którym ma siedzibę lub miejsce zamieszkania, potwierdzające odpowiednio, że:</w:t>
      </w:r>
    </w:p>
    <w:p w14:paraId="369584F6" w14:textId="77777777" w:rsidR="00E418B6" w:rsidRPr="00727C1D" w:rsidRDefault="00E418B6" w:rsidP="00C9583B">
      <w:pPr>
        <w:numPr>
          <w:ilvl w:val="0"/>
          <w:numId w:val="37"/>
        </w:numPr>
        <w:tabs>
          <w:tab w:val="left" w:pos="851"/>
        </w:tabs>
        <w:spacing w:line="276" w:lineRule="auto"/>
        <w:ind w:left="709"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nie otwarto jego likwidacji, ani nie ogłoszono upadłości – wystawiony nie wcześniej niż </w:t>
      </w:r>
      <w:r w:rsidRPr="00727C1D">
        <w:rPr>
          <w:rFonts w:asciiTheme="minorHAnsi" w:hAnsiTheme="minorHAnsi" w:cstheme="minorHAnsi"/>
          <w:sz w:val="22"/>
          <w:szCs w:val="22"/>
        </w:rPr>
        <w:br/>
        <w:t xml:space="preserve">6 miesięcy przed upływem terminu składania ofert. </w:t>
      </w:r>
    </w:p>
    <w:p w14:paraId="211AA7E9" w14:textId="2C7EEBA1" w:rsidR="00E418B6" w:rsidRPr="00727C1D" w:rsidRDefault="00E418B6" w:rsidP="00C9583B">
      <w:pPr>
        <w:pStyle w:val="Akapitzlist"/>
        <w:numPr>
          <w:ilvl w:val="0"/>
          <w:numId w:val="57"/>
        </w:numPr>
        <w:spacing w:line="276" w:lineRule="auto"/>
        <w:rPr>
          <w:rFonts w:cs="Calibri"/>
          <w:lang w:eastAsia="pl-PL"/>
        </w:rPr>
      </w:pPr>
      <w:r w:rsidRPr="00727C1D">
        <w:rPr>
          <w:rFonts w:cs="Calibri"/>
        </w:rPr>
        <w:t xml:space="preserve">Oświadczenia, o których mowa w rozporządzeniu Ministra Rozwoju z dnia 26 lipca 2016 r. </w:t>
      </w:r>
      <w:r w:rsidRPr="00727C1D">
        <w:rPr>
          <w:rFonts w:cs="Calibri"/>
        </w:rPr>
        <w:br/>
        <w:t>z dnia 26 lipca 2016 r. w sprawie rodzajów dokumentów, jakich może żądać zamawiający od wykonawcy w postępowaniu o udzielenie za</w:t>
      </w:r>
      <w:r w:rsidR="00862132">
        <w:rPr>
          <w:rFonts w:cs="Calibri"/>
        </w:rPr>
        <w:t>mówienia (Dz.U.2016.1126 ze zm.</w:t>
      </w:r>
      <w:r w:rsidRPr="00727C1D">
        <w:rPr>
          <w:rFonts w:cs="Calibri"/>
        </w:rPr>
        <w:t xml:space="preserve">) dotyczące wykonawcy i innych podmiotów, na których zdolnościach lub sytuacji polega wykonawca na zasadach określonych w art. 22a PZP oraz dotyczące podwykonawców, składane są w oryginale </w:t>
      </w:r>
      <w:bookmarkStart w:id="13" w:name="_Hlk7380146"/>
      <w:r w:rsidRPr="00727C1D">
        <w:rPr>
          <w:rFonts w:cs="Calibri"/>
        </w:rPr>
        <w:t xml:space="preserve">zgodnie z § 2 </w:t>
      </w:r>
      <w:r w:rsidRPr="00727C1D">
        <w:rPr>
          <w:rFonts w:cs="Calibri"/>
          <w:lang w:eastAsia="pl-PL"/>
        </w:rPr>
        <w:t>rozporządzeniem Ministra Przedsiębiorczości i Technologii z dnia 16 października 2018 r. zmieniające rozporządzenie w sprawie rodzajów dokumentów, jakich może żądać zamawiający od wykonawcy w postępo</w:t>
      </w:r>
      <w:r w:rsidR="00E40230">
        <w:rPr>
          <w:rFonts w:cs="Calibri"/>
          <w:lang w:eastAsia="pl-PL"/>
        </w:rPr>
        <w:t>waniu o udzielenie zamówienia (</w:t>
      </w:r>
      <w:r w:rsidRPr="00727C1D">
        <w:rPr>
          <w:rFonts w:cs="Calibri"/>
          <w:lang w:eastAsia="pl-PL"/>
        </w:rPr>
        <w:t xml:space="preserve">Dz. U. z 2018 poz. 1993) </w:t>
      </w:r>
      <w:bookmarkEnd w:id="13"/>
      <w:r w:rsidRPr="00727C1D">
        <w:rPr>
          <w:rFonts w:cs="Calibri"/>
          <w:lang w:eastAsia="pl-PL"/>
        </w:rPr>
        <w:t>.</w:t>
      </w:r>
    </w:p>
    <w:p w14:paraId="16A8679E" w14:textId="7BDF0961" w:rsidR="00E418B6" w:rsidRPr="00727C1D" w:rsidRDefault="00E418B6" w:rsidP="00C9583B">
      <w:pPr>
        <w:pStyle w:val="Akapitzlist"/>
        <w:numPr>
          <w:ilvl w:val="0"/>
          <w:numId w:val="57"/>
        </w:numPr>
        <w:tabs>
          <w:tab w:val="left" w:pos="426"/>
        </w:tabs>
        <w:spacing w:after="0" w:line="276" w:lineRule="auto"/>
        <w:contextualSpacing w:val="0"/>
        <w:rPr>
          <w:rFonts w:cs="Arial"/>
        </w:rPr>
      </w:pPr>
      <w:r w:rsidRPr="00727C1D">
        <w:rPr>
          <w:rFonts w:cs="Arial"/>
        </w:rPr>
        <w:t>Dokumenty</w:t>
      </w:r>
      <w:r w:rsidRPr="00727C1D">
        <w:t xml:space="preserve"> lub oświadczenia, o których mowa w rozporządzeniu, mogą być składane za pośrednictwem operatora pocztowego w rozumieniu </w:t>
      </w:r>
      <w:hyperlink r:id="rId13" w:anchor="/document/17938059?cm=DOCUMENT" w:history="1">
        <w:r w:rsidRPr="00727C1D">
          <w:rPr>
            <w:rStyle w:val="Hipercze"/>
            <w:color w:val="auto"/>
          </w:rPr>
          <w:t>ustawy</w:t>
        </w:r>
      </w:hyperlink>
      <w:r w:rsidRPr="00727C1D">
        <w:t xml:space="preserve"> z dnia 23 listopada 2012 r. - Prawo pocztowe (</w:t>
      </w:r>
      <w:r w:rsidR="00941EE7">
        <w:t xml:space="preserve">tj. </w:t>
      </w:r>
      <w:r w:rsidRPr="00727C1D">
        <w:t>Dz. U. z 20</w:t>
      </w:r>
      <w:r w:rsidR="00941EE7">
        <w:t>20</w:t>
      </w:r>
      <w:r w:rsidRPr="00727C1D">
        <w:t xml:space="preserve"> r. poz. </w:t>
      </w:r>
      <w:r w:rsidR="00941EE7">
        <w:t>1041</w:t>
      </w:r>
      <w:r w:rsidRPr="00727C1D">
        <w:t>), osobiście lub za pośrednictwem posłańca.</w:t>
      </w:r>
    </w:p>
    <w:p w14:paraId="559BE74C" w14:textId="77777777" w:rsidR="00E418B6" w:rsidRPr="00727C1D" w:rsidRDefault="00E418B6" w:rsidP="00C9583B">
      <w:pPr>
        <w:pStyle w:val="Akapitzlist"/>
        <w:numPr>
          <w:ilvl w:val="0"/>
          <w:numId w:val="57"/>
        </w:numPr>
        <w:tabs>
          <w:tab w:val="clear" w:pos="283"/>
          <w:tab w:val="left" w:pos="284"/>
          <w:tab w:val="left" w:pos="426"/>
        </w:tabs>
        <w:spacing w:after="0" w:line="276" w:lineRule="auto"/>
      </w:pPr>
      <w:r w:rsidRPr="00727C1D">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590532B6" w14:textId="77777777" w:rsidR="00E418B6" w:rsidRPr="00727C1D" w:rsidRDefault="00E418B6" w:rsidP="00C9583B">
      <w:pPr>
        <w:pStyle w:val="Akapitzlist"/>
        <w:numPr>
          <w:ilvl w:val="0"/>
          <w:numId w:val="57"/>
        </w:numPr>
        <w:tabs>
          <w:tab w:val="left" w:pos="426"/>
        </w:tabs>
        <w:spacing w:after="0" w:line="276" w:lineRule="auto"/>
        <w:contextualSpacing w:val="0"/>
        <w:rPr>
          <w:rFonts w:cs="Arial"/>
        </w:rPr>
      </w:pPr>
      <w:r w:rsidRPr="00727C1D">
        <w:rPr>
          <w:rFonts w:cs="Arial"/>
        </w:rPr>
        <w:t>Poświadczenie za zgodność z oryginałem następuje w formie pisemnej.</w:t>
      </w:r>
    </w:p>
    <w:p w14:paraId="377763BB" w14:textId="77777777" w:rsidR="00E418B6" w:rsidRPr="00727C1D" w:rsidRDefault="00E418B6" w:rsidP="00C9583B">
      <w:pPr>
        <w:pStyle w:val="Akapitzlist"/>
        <w:numPr>
          <w:ilvl w:val="0"/>
          <w:numId w:val="57"/>
        </w:numPr>
        <w:tabs>
          <w:tab w:val="left" w:pos="426"/>
        </w:tabs>
        <w:spacing w:after="0" w:line="276" w:lineRule="auto"/>
        <w:contextualSpacing w:val="0"/>
        <w:rPr>
          <w:rFonts w:cs="Arial"/>
        </w:rPr>
      </w:pPr>
      <w:r w:rsidRPr="00727C1D">
        <w:rPr>
          <w:rFonts w:cs="Arial"/>
        </w:rPr>
        <w:t xml:space="preserve">W zakresie nie uregulowanym SIWZ do dokumentów i oświadczeń, zastosowanie mają przepisy rozporządzenia Ministra Rozwoju z dnia 26 lipca 2016 r., o którym mowa powyżej. </w:t>
      </w:r>
    </w:p>
    <w:p w14:paraId="7A39E12F" w14:textId="10277B12" w:rsidR="00E418B6" w:rsidRPr="00727C1D" w:rsidRDefault="00E418B6" w:rsidP="00C9583B">
      <w:pPr>
        <w:pStyle w:val="Akapitzlist"/>
        <w:numPr>
          <w:ilvl w:val="0"/>
          <w:numId w:val="57"/>
        </w:numPr>
        <w:tabs>
          <w:tab w:val="left" w:pos="426"/>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lastRenderedPageBreak/>
        <w:t>Jeżeli Wykonawca nie złoży oświadczenia, o którym mowa w ust. 9 pkt. 1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1980C9A1" w14:textId="53D43DE6" w:rsidR="00E418B6" w:rsidRPr="00727C1D" w:rsidRDefault="00E418B6" w:rsidP="00C9583B">
      <w:pPr>
        <w:pStyle w:val="Akapitzlist"/>
        <w:numPr>
          <w:ilvl w:val="0"/>
          <w:numId w:val="57"/>
        </w:numPr>
        <w:tabs>
          <w:tab w:val="left" w:pos="426"/>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Zamawiający informuje, że nie żąda od Wykonawcy przedstawienia dokumentów, o których mowa w ust. 9 pkt. </w:t>
      </w:r>
      <w:r w:rsidR="001A3081" w:rsidRPr="00727C1D">
        <w:rPr>
          <w:rFonts w:asciiTheme="minorHAnsi" w:hAnsiTheme="minorHAnsi" w:cstheme="minorHAnsi"/>
        </w:rPr>
        <w:t>2</w:t>
      </w:r>
      <w:r w:rsidRPr="00727C1D">
        <w:rPr>
          <w:rFonts w:asciiTheme="minorHAnsi" w:hAnsiTheme="minorHAnsi" w:cstheme="minorHAnsi"/>
        </w:rPr>
        <w:t xml:space="preserve"> SIWZ dotyczących podwykonawcy, któremu Wykonawca zamierza powierzyć wykonanie części zamówienia, </w:t>
      </w:r>
      <w:r w:rsidRPr="00727C1D">
        <w:rPr>
          <w:rFonts w:asciiTheme="minorHAnsi" w:hAnsiTheme="minorHAnsi" w:cstheme="minorHAnsi"/>
          <w:u w:val="single"/>
        </w:rPr>
        <w:t>a który nie jest podmiotem</w:t>
      </w:r>
      <w:r w:rsidRPr="00727C1D">
        <w:rPr>
          <w:rFonts w:asciiTheme="minorHAnsi" w:hAnsiTheme="minorHAnsi" w:cstheme="minorHAnsi"/>
        </w:rPr>
        <w:t xml:space="preserve"> na którego zdolnościach lub sytuacji Wykonawca polega na zasadach określonych w art. 22a PZP. </w:t>
      </w:r>
    </w:p>
    <w:p w14:paraId="7CC3DB35" w14:textId="7B3BF07D"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 xml:space="preserve">Zamawiający przed udzieleniem zamówienia, </w:t>
      </w:r>
      <w:r w:rsidR="001A3081" w:rsidRPr="00727C1D">
        <w:rPr>
          <w:rFonts w:cs="Calibri"/>
        </w:rPr>
        <w:t xml:space="preserve">w razie potrzeby </w:t>
      </w:r>
      <w:r w:rsidRPr="00727C1D">
        <w:rPr>
          <w:rFonts w:cs="Calibri"/>
        </w:rPr>
        <w:t xml:space="preserve">wezwie na podstawie art. 26 ust 2. PZP Wykonawcę, którego oferta została najwyżej oceniona, do złożenia w wyznaczonym, nie krótszym niż </w:t>
      </w:r>
      <w:r w:rsidRPr="00727C1D">
        <w:rPr>
          <w:rFonts w:cs="Calibri"/>
          <w:b/>
        </w:rPr>
        <w:t>5 dni</w:t>
      </w:r>
      <w:r w:rsidRPr="00727C1D">
        <w:rPr>
          <w:rFonts w:cs="Calibri"/>
        </w:rPr>
        <w:t>, terminie aktualnych na dzień złożenia następujących dokumentów potwierdzających, że Wykonawca spełnia warunki udziału w postępowaniu i nie podlega wykluczeniu w postępowaniu.</w:t>
      </w:r>
    </w:p>
    <w:p w14:paraId="00BD8987" w14:textId="77777777"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Zamawiający odstąpi od wezwania do złożenia dokumentu o którym mowa w ust. 9 SIWZ, jeżeli będą one dostępne za pomocą bezpłatnych i ogólnodostępnych baz danych, w szczególności rejestrów publicznych w rozumieniu ustawy z dnia 17 lutego 2005 r. o informatyzacji działalności podmiotów realizujących zadania publiczne (tj. Dz. U. z 2017 r. poz. 570).</w:t>
      </w:r>
    </w:p>
    <w:p w14:paraId="0251AA88" w14:textId="77777777"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 xml:space="preserve">W przypadku Wykonawców występujących wspólnie, na wezwanie Zamawiającego, </w:t>
      </w:r>
      <w:r w:rsidRPr="00727C1D">
        <w:rPr>
          <w:rFonts w:cs="Calibri"/>
        </w:rPr>
        <w:br/>
        <w:t>o którym mowa w ust. 9 pkt. 16 każdy z Wykonawców występujących wspólnie składa we własnym imieniu:</w:t>
      </w:r>
    </w:p>
    <w:p w14:paraId="1207D683" w14:textId="3FAE4A32"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 xml:space="preserve">W przypadku spółki cywilnej, na wezwanie Zamawiającego, o którym mowa w ust. 9 pkt. 16 SIWZ, </w:t>
      </w:r>
      <w:r w:rsidRPr="00727C1D">
        <w:rPr>
          <w:rFonts w:cs="Calibri"/>
          <w:u w:val="single"/>
        </w:rPr>
        <w:t>każdy ze wspólników spółki cywilnej składa oddzielnie we własnym imieniu</w:t>
      </w:r>
      <w:r w:rsidRPr="00727C1D">
        <w:rPr>
          <w:rFonts w:cs="Calibri"/>
        </w:rPr>
        <w:t xml:space="preserve">  dokumenty i oświadczenia, o których mowa w</w:t>
      </w:r>
      <w:r w:rsidRPr="00727C1D">
        <w:rPr>
          <w:rFonts w:cs="Calibri"/>
          <w:u w:val="single"/>
        </w:rPr>
        <w:t xml:space="preserve"> ust. 9 pkt. </w:t>
      </w:r>
      <w:r w:rsidR="001A3081" w:rsidRPr="00727C1D">
        <w:rPr>
          <w:rFonts w:cs="Calibri"/>
          <w:u w:val="single"/>
        </w:rPr>
        <w:t>1</w:t>
      </w:r>
      <w:r w:rsidRPr="00727C1D">
        <w:rPr>
          <w:rFonts w:cs="Calibri"/>
          <w:u w:val="single"/>
        </w:rPr>
        <w:t xml:space="preserve"> </w:t>
      </w:r>
      <w:r w:rsidR="001A3081" w:rsidRPr="00727C1D">
        <w:rPr>
          <w:rFonts w:cs="Calibri"/>
          <w:u w:val="single"/>
        </w:rPr>
        <w:t>-</w:t>
      </w:r>
      <w:r w:rsidRPr="00727C1D">
        <w:rPr>
          <w:rFonts w:cs="Calibri"/>
          <w:u w:val="single"/>
        </w:rPr>
        <w:t xml:space="preserve"> 3  SIWZ.</w:t>
      </w:r>
    </w:p>
    <w:p w14:paraId="51BD19EB" w14:textId="77777777" w:rsidR="00E418B6" w:rsidRPr="00727C1D" w:rsidRDefault="00E418B6" w:rsidP="00E418B6">
      <w:pPr>
        <w:numPr>
          <w:ilvl w:val="0"/>
          <w:numId w:val="0"/>
        </w:numPr>
        <w:spacing w:line="276" w:lineRule="auto"/>
        <w:ind w:left="207"/>
        <w:rPr>
          <w:rFonts w:asciiTheme="minorHAnsi" w:hAnsiTheme="minorHAnsi" w:cstheme="minorHAnsi"/>
        </w:rPr>
      </w:pPr>
    </w:p>
    <w:p w14:paraId="5E983203"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bookmarkStart w:id="14" w:name="_Toc19647672"/>
      <w:r w:rsidRPr="00727C1D">
        <w:rPr>
          <w:rFonts w:asciiTheme="minorHAnsi" w:hAnsiTheme="minorHAnsi" w:cstheme="minorHAnsi"/>
          <w:sz w:val="22"/>
          <w:szCs w:val="22"/>
        </w:rPr>
        <w:t>Procedura odwrócona</w:t>
      </w:r>
    </w:p>
    <w:p w14:paraId="0FC372F6" w14:textId="110C6269" w:rsidR="00E418B6" w:rsidRPr="004E76CA" w:rsidRDefault="00E418B6" w:rsidP="00727C1D">
      <w:pPr>
        <w:numPr>
          <w:ilvl w:val="0"/>
          <w:numId w:val="0"/>
        </w:numPr>
        <w:tabs>
          <w:tab w:val="left" w:pos="284"/>
        </w:tabs>
        <w:spacing w:line="276" w:lineRule="auto"/>
        <w:ind w:left="720" w:hanging="360"/>
        <w:rPr>
          <w:rFonts w:ascii="Calibri" w:hAnsi="Calibri" w:cs="Calibri"/>
          <w:sz w:val="22"/>
          <w:szCs w:val="22"/>
          <w:lang w:eastAsia="en-US"/>
        </w:rPr>
      </w:pPr>
      <w:r w:rsidRPr="004E76CA">
        <w:rPr>
          <w:rFonts w:ascii="Calibri" w:hAnsi="Calibri" w:cs="Calibri"/>
          <w:sz w:val="22"/>
          <w:szCs w:val="22"/>
          <w:lang w:eastAsia="en-US"/>
        </w:rPr>
        <w:t xml:space="preserve">Zamawiający informuje, że </w:t>
      </w:r>
      <w:r w:rsidR="00727C1D" w:rsidRPr="004E76CA">
        <w:rPr>
          <w:rFonts w:ascii="Calibri" w:hAnsi="Calibri" w:cs="Calibri"/>
          <w:sz w:val="22"/>
          <w:szCs w:val="22"/>
          <w:lang w:eastAsia="en-US"/>
        </w:rPr>
        <w:t>nie</w:t>
      </w:r>
      <w:r w:rsidRPr="004E76CA">
        <w:rPr>
          <w:rFonts w:ascii="Calibri" w:hAnsi="Calibri" w:cs="Calibri"/>
          <w:sz w:val="22"/>
          <w:szCs w:val="22"/>
          <w:lang w:eastAsia="en-US"/>
        </w:rPr>
        <w:t xml:space="preserve"> stosuje procedur</w:t>
      </w:r>
      <w:r w:rsidR="004E76CA">
        <w:rPr>
          <w:rFonts w:ascii="Calibri" w:hAnsi="Calibri" w:cs="Calibri"/>
          <w:sz w:val="22"/>
          <w:szCs w:val="22"/>
          <w:lang w:eastAsia="en-US"/>
        </w:rPr>
        <w:t>y</w:t>
      </w:r>
      <w:r w:rsidRPr="004E76CA">
        <w:rPr>
          <w:rFonts w:ascii="Calibri" w:hAnsi="Calibri" w:cs="Calibri"/>
          <w:sz w:val="22"/>
          <w:szCs w:val="22"/>
          <w:lang w:eastAsia="en-US"/>
        </w:rPr>
        <w:t xml:space="preserve"> odwrócon</w:t>
      </w:r>
      <w:r w:rsidR="004E76CA">
        <w:rPr>
          <w:rFonts w:ascii="Calibri" w:hAnsi="Calibri" w:cs="Calibri"/>
          <w:sz w:val="22"/>
          <w:szCs w:val="22"/>
          <w:lang w:eastAsia="en-US"/>
        </w:rPr>
        <w:t>ej</w:t>
      </w:r>
      <w:r w:rsidRPr="004E76CA">
        <w:rPr>
          <w:rFonts w:ascii="Calibri" w:hAnsi="Calibri" w:cs="Calibri"/>
          <w:sz w:val="22"/>
          <w:szCs w:val="22"/>
          <w:lang w:eastAsia="en-US"/>
        </w:rPr>
        <w:t xml:space="preserve"> zgodnie z art.24aa ust.1 PZP .</w:t>
      </w:r>
    </w:p>
    <w:p w14:paraId="69359272" w14:textId="77777777" w:rsidR="00E418B6" w:rsidRPr="00727C1D" w:rsidRDefault="00E418B6" w:rsidP="00E418B6">
      <w:pPr>
        <w:numPr>
          <w:ilvl w:val="0"/>
          <w:numId w:val="0"/>
        </w:numPr>
        <w:ind w:left="6120"/>
        <w:rPr>
          <w:lang w:eastAsia="en-US"/>
        </w:rPr>
      </w:pPr>
    </w:p>
    <w:p w14:paraId="473FFD4D"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r w:rsidRPr="00727C1D">
        <w:rPr>
          <w:rFonts w:asciiTheme="minorHAnsi" w:hAnsiTheme="minorHAnsi" w:cstheme="minorHAnsi"/>
          <w:sz w:val="22"/>
          <w:szCs w:val="22"/>
        </w:rPr>
        <w:t>Wykonawcy należący do tej samej grupy kapitałowej</w:t>
      </w:r>
      <w:bookmarkEnd w:id="14"/>
    </w:p>
    <w:p w14:paraId="7CE53D4C" w14:textId="6EB29365" w:rsidR="00E418B6" w:rsidRPr="00727C1D" w:rsidRDefault="00E418B6" w:rsidP="00C9583B">
      <w:pPr>
        <w:pStyle w:val="Akapitzlist"/>
        <w:numPr>
          <w:ilvl w:val="1"/>
          <w:numId w:val="56"/>
        </w:numPr>
        <w:spacing w:line="276" w:lineRule="auto"/>
        <w:ind w:left="426"/>
        <w:rPr>
          <w:lang w:eastAsia="pl-PL"/>
        </w:rPr>
      </w:pPr>
      <w:r w:rsidRPr="00727C1D">
        <w:rPr>
          <w:rFonts w:cs="Calibri"/>
        </w:rPr>
        <w:t xml:space="preserve">Zgodnie z art. 24 ust. 1 pkt 23 PZP, Zamawiający wyklucza z postępowania Wykonawców należących </w:t>
      </w:r>
      <w:r w:rsidRPr="00727C1D">
        <w:rPr>
          <w:rFonts w:cs="Calibri"/>
          <w:lang w:eastAsia="pl-PL"/>
        </w:rPr>
        <w:t xml:space="preserve">do tej samej grupy kapitałowej, w rozumieniu ustawy </w:t>
      </w:r>
      <w:r w:rsidRPr="00727C1D">
        <w:rPr>
          <w:lang w:eastAsia="pl-PL"/>
        </w:rPr>
        <w:t>z dnia 16 lutego 2007 r. o ochronie konkurencji i konsumentów (tj. Dz. U. 20</w:t>
      </w:r>
      <w:r w:rsidR="00941EE7">
        <w:rPr>
          <w:lang w:eastAsia="pl-PL"/>
        </w:rPr>
        <w:t>20</w:t>
      </w:r>
      <w:r w:rsidRPr="00727C1D">
        <w:rPr>
          <w:lang w:eastAsia="pl-PL"/>
        </w:rPr>
        <w:t xml:space="preserve"> poz. </w:t>
      </w:r>
      <w:r w:rsidR="00941EE7">
        <w:rPr>
          <w:lang w:eastAsia="pl-PL"/>
        </w:rPr>
        <w:t>1076</w:t>
      </w:r>
      <w:r w:rsidRPr="00727C1D">
        <w:rPr>
          <w:lang w:eastAsia="pl-PL"/>
        </w:rPr>
        <w:t>)</w:t>
      </w:r>
      <w:r w:rsidRPr="00727C1D">
        <w:rPr>
          <w:rFonts w:cs="Calibri"/>
          <w:lang w:eastAsia="pl-PL"/>
        </w:rPr>
        <w:t>, którzy złożyli odrębne oferty w tym samym postępowaniu, chyba że wykażą, że istniejące między nimi powiązania nie prowadzą do zachwiania uczciwej konkurencji pomiędzy Wykonawcami w postępowaniu o udzielenie zamówienia.</w:t>
      </w:r>
    </w:p>
    <w:p w14:paraId="016D9402" w14:textId="1B281331" w:rsidR="00E418B6" w:rsidRPr="00727C1D" w:rsidRDefault="00E418B6" w:rsidP="00C9583B">
      <w:pPr>
        <w:pStyle w:val="Akapitzlist"/>
        <w:numPr>
          <w:ilvl w:val="1"/>
          <w:numId w:val="56"/>
        </w:numPr>
        <w:spacing w:line="276" w:lineRule="auto"/>
        <w:ind w:left="426"/>
        <w:rPr>
          <w:rFonts w:cs="Calibri"/>
        </w:rPr>
      </w:pPr>
      <w:r w:rsidRPr="00727C1D">
        <w:rPr>
          <w:rFonts w:cs="Calibr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ustawy PZP (załącznik nr </w:t>
      </w:r>
      <w:r w:rsidR="00727C1D" w:rsidRPr="00727C1D">
        <w:rPr>
          <w:rFonts w:cs="Calibri"/>
        </w:rPr>
        <w:t>2</w:t>
      </w:r>
      <w:r w:rsidRPr="00727C1D">
        <w:rPr>
          <w:rFonts w:cs="Calibri"/>
        </w:rPr>
        <w:t xml:space="preserve"> do SIWZ). Wraz ze złożeniem oświadczenia, Wykonawca może przedstawić dowody, że powiązania z innym wykonawcą nie prowadzą do zakłócenia konkurencji w postępowaniu o udzielenie zamówienia.</w:t>
      </w:r>
    </w:p>
    <w:p w14:paraId="63D3CCE4" w14:textId="77777777" w:rsidR="00E418B6" w:rsidRPr="00727C1D" w:rsidRDefault="00E418B6" w:rsidP="00E418B6">
      <w:pPr>
        <w:widowControl/>
        <w:numPr>
          <w:ilvl w:val="0"/>
          <w:numId w:val="0"/>
        </w:numPr>
        <w:suppressAutoHyphens w:val="0"/>
        <w:spacing w:line="276" w:lineRule="auto"/>
        <w:ind w:left="284"/>
        <w:jc w:val="both"/>
        <w:rPr>
          <w:rFonts w:asciiTheme="minorHAnsi" w:hAnsiTheme="minorHAnsi" w:cstheme="minorHAnsi"/>
          <w:sz w:val="22"/>
          <w:szCs w:val="22"/>
        </w:rPr>
      </w:pPr>
    </w:p>
    <w:p w14:paraId="4F684190" w14:textId="77777777" w:rsidR="00E418B6" w:rsidRPr="00727C1D" w:rsidRDefault="00E418B6" w:rsidP="00C9583B">
      <w:pPr>
        <w:pStyle w:val="Nagwek1"/>
        <w:numPr>
          <w:ilvl w:val="2"/>
          <w:numId w:val="47"/>
        </w:numPr>
        <w:spacing w:after="0" w:line="276" w:lineRule="auto"/>
        <w:ind w:left="567"/>
        <w:rPr>
          <w:rFonts w:asciiTheme="minorHAnsi" w:hAnsiTheme="minorHAnsi" w:cstheme="minorHAnsi"/>
          <w:sz w:val="22"/>
          <w:szCs w:val="22"/>
        </w:rPr>
      </w:pPr>
      <w:bookmarkStart w:id="15" w:name="_Toc19647673"/>
      <w:r w:rsidRPr="00727C1D">
        <w:rPr>
          <w:rFonts w:asciiTheme="minorHAnsi" w:hAnsiTheme="minorHAnsi" w:cstheme="minorHAnsi"/>
          <w:sz w:val="22"/>
          <w:szCs w:val="22"/>
        </w:rPr>
        <w:lastRenderedPageBreak/>
        <w:t>Zamiana, wycofanie i zwrot oferty</w:t>
      </w:r>
      <w:bookmarkEnd w:id="15"/>
    </w:p>
    <w:p w14:paraId="6DA8047B" w14:textId="77777777" w:rsidR="00E418B6" w:rsidRPr="00727C1D" w:rsidRDefault="00E418B6" w:rsidP="00E418B6">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727C1D">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61C0D459" w14:textId="77777777" w:rsidR="00E418B6" w:rsidRPr="00727C1D" w:rsidRDefault="00E418B6" w:rsidP="00E418B6">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wycofania oferty, Wykonawca składa pisemne oświadczenie, że ofertę swą wycofuje, w zamkniętej kopercie zaadresowanej jak w ust. 16 pkt. 7 SIWZ </w:t>
      </w:r>
      <w:r w:rsidRPr="00727C1D">
        <w:rPr>
          <w:rFonts w:asciiTheme="minorHAnsi" w:hAnsiTheme="minorHAnsi" w:cstheme="minorHAnsi"/>
          <w:sz w:val="22"/>
          <w:szCs w:val="22"/>
        </w:rPr>
        <w:br/>
        <w:t xml:space="preserve">z dopiskiem „WYCOFANIE”. Koperty oznaczone „WYCOFANIE” będą otwierane </w:t>
      </w:r>
      <w:r w:rsidRPr="00727C1D">
        <w:rPr>
          <w:rFonts w:asciiTheme="minorHAnsi" w:hAnsiTheme="minorHAnsi" w:cstheme="minorHAnsi"/>
          <w:sz w:val="22"/>
          <w:szCs w:val="22"/>
        </w:rPr>
        <w:br/>
        <w:t>w pierwszej kolejności po stwierdzeniu poprawności postępowania Wykonawcy oraz zgodności ze złożonymi ofertami.</w:t>
      </w:r>
    </w:p>
    <w:p w14:paraId="3D9F494D" w14:textId="77777777" w:rsidR="00E418B6" w:rsidRPr="00727C1D" w:rsidRDefault="00E418B6" w:rsidP="00E418B6">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27C1D">
        <w:rPr>
          <w:rFonts w:asciiTheme="minorHAnsi" w:hAnsiTheme="minorHAnsi" w:cstheme="minorHAnsi"/>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22CBE930" w14:textId="77777777" w:rsidR="00E418B6" w:rsidRPr="00727C1D" w:rsidRDefault="00E418B6" w:rsidP="00E418B6">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727C1D">
        <w:rPr>
          <w:rFonts w:asciiTheme="minorHAnsi" w:hAnsiTheme="minorHAnsi" w:cstheme="minorHAnsi"/>
          <w:sz w:val="22"/>
          <w:szCs w:val="22"/>
        </w:rPr>
        <w:t>Wykonawca nie może wprowadzić zmiany do oferty oraz wycofać jej po upływie terminu składania ofert.</w:t>
      </w:r>
    </w:p>
    <w:p w14:paraId="03BDA497" w14:textId="77777777" w:rsidR="00E418B6" w:rsidRPr="00727C1D" w:rsidRDefault="00E418B6" w:rsidP="00E418B6">
      <w:pPr>
        <w:numPr>
          <w:ilvl w:val="0"/>
          <w:numId w:val="0"/>
        </w:numPr>
        <w:autoSpaceDE w:val="0"/>
        <w:spacing w:line="276" w:lineRule="auto"/>
        <w:ind w:left="2268"/>
        <w:rPr>
          <w:rFonts w:asciiTheme="minorHAnsi" w:hAnsiTheme="minorHAnsi" w:cstheme="minorHAnsi"/>
          <w:sz w:val="22"/>
          <w:szCs w:val="22"/>
        </w:rPr>
      </w:pPr>
    </w:p>
    <w:p w14:paraId="1D5FF9A4"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6" w:name="_Toc19647674"/>
      <w:r w:rsidRPr="00727C1D">
        <w:rPr>
          <w:rFonts w:asciiTheme="minorHAnsi" w:hAnsiTheme="minorHAnsi" w:cstheme="minorHAnsi"/>
          <w:sz w:val="22"/>
          <w:szCs w:val="22"/>
        </w:rPr>
        <w:t>13. Informacje o sposobie porozumiewania się Zamawiającego z Wykonawcami oraz przekazywania oświadczeń lub dokumentów, a także wskazanie osób uprawnionych do porozumiewania się z Wykonawcami;</w:t>
      </w:r>
      <w:bookmarkEnd w:id="16"/>
    </w:p>
    <w:p w14:paraId="05F8D8AE" w14:textId="1C22445A"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 xml:space="preserve">W przedmiotowym postępowaniu o zamówienie publiczne komunikacja pomiędzy Zamawiającym, a Wykonawcą odbywa się za pośrednictwem operatora pocztowego </w:t>
      </w:r>
      <w:r w:rsidRPr="00727C1D">
        <w:rPr>
          <w:rFonts w:ascii="Calibri" w:eastAsia="Arial" w:hAnsi="Calibri" w:cs="Arial"/>
          <w:sz w:val="22"/>
          <w:szCs w:val="22"/>
        </w:rPr>
        <w:br/>
        <w:t>w rozumieniu ustawy z dnia 23 listopada 2012 r. – Prawo pocztowe (tj. Dz. U. z 20</w:t>
      </w:r>
      <w:r w:rsidR="00941EE7">
        <w:rPr>
          <w:rFonts w:ascii="Calibri" w:eastAsia="Arial" w:hAnsi="Calibri" w:cs="Arial"/>
          <w:sz w:val="22"/>
          <w:szCs w:val="22"/>
        </w:rPr>
        <w:t>20</w:t>
      </w:r>
      <w:r w:rsidRPr="00727C1D">
        <w:rPr>
          <w:rFonts w:ascii="Calibri" w:eastAsia="Arial" w:hAnsi="Calibri" w:cs="Arial"/>
          <w:sz w:val="22"/>
          <w:szCs w:val="22"/>
        </w:rPr>
        <w:t xml:space="preserve"> r. poz. </w:t>
      </w:r>
      <w:r w:rsidR="00941EE7">
        <w:rPr>
          <w:rFonts w:ascii="Calibri" w:eastAsia="Arial" w:hAnsi="Calibri" w:cs="Arial"/>
          <w:sz w:val="22"/>
          <w:szCs w:val="22"/>
        </w:rPr>
        <w:t>1041</w:t>
      </w:r>
      <w:r w:rsidRPr="00727C1D">
        <w:rPr>
          <w:rFonts w:ascii="Calibri" w:eastAsia="Arial" w:hAnsi="Calibri" w:cs="Arial"/>
          <w:sz w:val="22"/>
          <w:szCs w:val="22"/>
        </w:rPr>
        <w:t>), osobiście, za pośrednictwem posłańca, faksu lub przy użyciu środków komunikacji elektronicznej w rozumieniu ustawy z dnia 18 lipca 2002 r. o świadczeniu usług drogą elektroniczną (tj. Dz. U. z 2019r. poz. 123) z uwzględnieniem wymogów dotyczących formy</w:t>
      </w:r>
      <w:r w:rsidRPr="00727C1D">
        <w:rPr>
          <w:rFonts w:ascii="Calibri" w:hAnsi="Calibri" w:cs="Arial"/>
          <w:sz w:val="22"/>
          <w:szCs w:val="22"/>
        </w:rPr>
        <w:t xml:space="preserve">. </w:t>
      </w:r>
    </w:p>
    <w:p w14:paraId="369D455B" w14:textId="77777777"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 xml:space="preserve">Oświadczenia, wnioski, zawiadomienia oraz informacje Zamawiający i Wykonawca przekazują pisemnie z zastrzeżeniem pkt. 3. </w:t>
      </w:r>
    </w:p>
    <w:p w14:paraId="4A7A8C19" w14:textId="77777777"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Zamawiający dopuszcza porozumiewanie się za pomocą środków komunikacji elektronicznej, przy przekazywaniu następujących dokumentów:</w:t>
      </w:r>
    </w:p>
    <w:p w14:paraId="5A5D8554"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pytania i wyjaśnienia dotyczące treści SIWZ,</w:t>
      </w:r>
    </w:p>
    <w:p w14:paraId="50D0D715"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wyjaśnienie i wyjaśnienie treści oferty,</w:t>
      </w:r>
    </w:p>
    <w:p w14:paraId="76D82C39"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wniosek o wyjaśnienie i wyjaśnienie dotyczące oświadczeń i dokumentów, o których mowa </w:t>
      </w:r>
      <w:r w:rsidRPr="00727C1D">
        <w:rPr>
          <w:rFonts w:eastAsia="Arial" w:cs="Arial"/>
          <w:sz w:val="22"/>
          <w:szCs w:val="22"/>
        </w:rPr>
        <w:br/>
        <w:t>w art. 25 ust. 1 PZP,</w:t>
      </w:r>
    </w:p>
    <w:p w14:paraId="5E25809D" w14:textId="77777777" w:rsidR="00E418B6" w:rsidRPr="00727C1D" w:rsidRDefault="00E418B6" w:rsidP="00C9583B">
      <w:pPr>
        <w:pStyle w:val="Standard"/>
        <w:numPr>
          <w:ilvl w:val="1"/>
          <w:numId w:val="35"/>
        </w:numPr>
        <w:tabs>
          <w:tab w:val="left" w:pos="851"/>
        </w:tabs>
        <w:spacing w:line="276" w:lineRule="auto"/>
        <w:ind w:left="851" w:right="-425" w:hanging="284"/>
        <w:jc w:val="both"/>
        <w:rPr>
          <w:rFonts w:eastAsia="Arial" w:cs="Arial"/>
          <w:sz w:val="22"/>
          <w:szCs w:val="22"/>
        </w:rPr>
      </w:pPr>
      <w:r w:rsidRPr="00727C1D">
        <w:rPr>
          <w:rFonts w:eastAsia="Arial" w:cs="Arial"/>
          <w:sz w:val="22"/>
          <w:szCs w:val="22"/>
        </w:rPr>
        <w:t xml:space="preserve">wezwania Zamawiającego dotyczące złożenia lub uzupełnienia dokumentów, oświadczeń lub pełnomocnictw, kierowane do Wykonawców na podstawie art. 26 ust. 2, 2f, 3, 3a PZP, </w:t>
      </w:r>
    </w:p>
    <w:p w14:paraId="5FC3F541"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udzielenie wyjaśnień dotyczących elementów oferty mających wpływ na wysokość ceny oraz odpowiedź Wykonawcy w powyższym zakresie,</w:t>
      </w:r>
    </w:p>
    <w:p w14:paraId="7BA49FDE"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informacja o poprawieniu ofert na podstawie art. 87 ust. 2 PZP,</w:t>
      </w:r>
    </w:p>
    <w:p w14:paraId="7595FF02"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oświadczenie Wykonawcy w kwestii wyrażenia zgody na poprawienie innych omyłek </w:t>
      </w:r>
      <w:r w:rsidRPr="00727C1D">
        <w:rPr>
          <w:rFonts w:eastAsia="Arial" w:cs="Arial"/>
          <w:sz w:val="22"/>
          <w:szCs w:val="22"/>
        </w:rPr>
        <w:lastRenderedPageBreak/>
        <w:t>polegających na niezgodności oferty ze specyfikacją istotnych warunków zamówienia, niepowodujących istotnych zmian w treści oferty,</w:t>
      </w:r>
    </w:p>
    <w:p w14:paraId="1664D735"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wezwanie Zamawiającego o wyrażenie zgody na przedłużenie terminu związania ofertą,</w:t>
      </w:r>
    </w:p>
    <w:p w14:paraId="35A0B9E3"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oświadczenie Wykonawcy o przedłużeniu terminu związania ofertą,</w:t>
      </w:r>
    </w:p>
    <w:p w14:paraId="720804B1"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zawiadomienie o wykluczeniu Wykonawcy z postępowania o udzielenie zamówienia oraz </w:t>
      </w:r>
      <w:r w:rsidRPr="00727C1D">
        <w:rPr>
          <w:rFonts w:eastAsia="Arial" w:cs="Arial"/>
          <w:sz w:val="22"/>
          <w:szCs w:val="22"/>
        </w:rPr>
        <w:br/>
        <w:t>o odrzucenie oferty,</w:t>
      </w:r>
    </w:p>
    <w:p w14:paraId="38A8E23A"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wyborze najkorzystniejszej oferty, zgodnie z art. 92 ust. 1 PZP,</w:t>
      </w:r>
    </w:p>
    <w:p w14:paraId="41FBA283"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unieważnieniu postępowania,</w:t>
      </w:r>
    </w:p>
    <w:p w14:paraId="6D965474"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złożeniu oferty po wyznaczonym terminie;</w:t>
      </w:r>
    </w:p>
    <w:p w14:paraId="3B32D051"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informacje i zawiadomienia kierowane do Wykonawców na podstawie art. 181, 184 i 185 PZP,</w:t>
      </w:r>
    </w:p>
    <w:p w14:paraId="276E75BD"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udostępnienie protokołu lub/ i załączników do protokołu.</w:t>
      </w:r>
    </w:p>
    <w:p w14:paraId="53A7A3FB"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eastAsia="Arial" w:cs="Arial"/>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727C1D">
        <w:rPr>
          <w:rFonts w:eastAsia="Arial" w:cs="Arial"/>
          <w:bCs/>
          <w:sz w:val="22"/>
          <w:szCs w:val="22"/>
        </w:rPr>
        <w:t>.</w:t>
      </w:r>
    </w:p>
    <w:p w14:paraId="614AC998"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eastAsia="Arial" w:cs="Arial"/>
          <w:sz w:val="22"/>
          <w:szCs w:val="22"/>
        </w:rPr>
        <w:t xml:space="preserve">Adres do korespondencji zamieszczony jest w ust. 1 niniejszej SIWZ. Zamawiający wymaga, aby wszelkie pisma związane z postępowaniem, były kierowane wyłącznie na ten adres. </w:t>
      </w:r>
    </w:p>
    <w:p w14:paraId="0D24BE43"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W przedmiotowym postępowaniu oświadczenia składa się w formie pisemnej.</w:t>
      </w:r>
    </w:p>
    <w:p w14:paraId="55A3D559"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Ofertę składa się pod rygorem nieważności w formie pisemnej.</w:t>
      </w:r>
    </w:p>
    <w:p w14:paraId="093C9C57"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727C1D">
        <w:rPr>
          <w:rFonts w:cs="Arial"/>
          <w:b/>
          <w:sz w:val="22"/>
          <w:szCs w:val="22"/>
        </w:rPr>
        <w:t>w oryginale</w:t>
      </w:r>
      <w:r w:rsidRPr="00727C1D">
        <w:rPr>
          <w:rFonts w:cs="Arial"/>
          <w:sz w:val="22"/>
          <w:szCs w:val="22"/>
        </w:rPr>
        <w:t>.</w:t>
      </w:r>
    </w:p>
    <w:p w14:paraId="7546636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Dokumenty, o których mowa w rozporządzeniu, inne niż oświadczenia, o których mowa powyżej </w:t>
      </w:r>
      <w:r w:rsidRPr="00727C1D">
        <w:rPr>
          <w:rFonts w:cs="Arial"/>
          <w:sz w:val="22"/>
          <w:szCs w:val="22"/>
        </w:rPr>
        <w:br/>
        <w:t>w pkt. 8, należy złożyć w oryginale lub kopii poświadczonej za zgodność z oryginałem.</w:t>
      </w:r>
    </w:p>
    <w:p w14:paraId="285FA62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78751FD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Dokumenty sporządzone w języku obcym są składane wraz z tłumaczeniem na język polski.</w:t>
      </w:r>
    </w:p>
    <w:p w14:paraId="4052A157"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Osobami uprawnionymi do bezpośredniego kontaktowania się z Wykonawcami są: </w:t>
      </w:r>
    </w:p>
    <w:p w14:paraId="3D046FBB" w14:textId="76D62AEA" w:rsidR="00E418B6" w:rsidRPr="00727C1D" w:rsidRDefault="00E418B6" w:rsidP="00E418B6">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w zakresie merytorycznym – </w:t>
      </w:r>
      <w:r w:rsidR="004E76CA">
        <w:rPr>
          <w:rFonts w:asciiTheme="minorHAnsi" w:hAnsiTheme="minorHAnsi" w:cstheme="minorHAnsi"/>
          <w:sz w:val="22"/>
          <w:szCs w:val="22"/>
        </w:rPr>
        <w:t>Krzysztof Słowiński</w:t>
      </w:r>
    </w:p>
    <w:p w14:paraId="6E3F2CB3" w14:textId="77777777" w:rsidR="00E418B6" w:rsidRPr="00727C1D" w:rsidRDefault="00E418B6" w:rsidP="00E418B6">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727C1D">
        <w:rPr>
          <w:rFonts w:asciiTheme="minorHAnsi" w:hAnsiTheme="minorHAnsi" w:cstheme="minorHAnsi"/>
          <w:sz w:val="22"/>
          <w:szCs w:val="22"/>
        </w:rPr>
        <w:t>w zakresie proceduralnym – Anna Bogdanowicz</w:t>
      </w:r>
    </w:p>
    <w:p w14:paraId="08A2D215" w14:textId="77777777" w:rsidR="00E418B6" w:rsidRPr="00727C1D" w:rsidRDefault="00E418B6" w:rsidP="00E418B6">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27C1D">
        <w:rPr>
          <w:rFonts w:asciiTheme="minorHAnsi" w:hAnsiTheme="minorHAnsi" w:cstheme="minorHAnsi"/>
          <w:sz w:val="22"/>
          <w:szCs w:val="22"/>
        </w:rPr>
        <w:t xml:space="preserve">Wykonawca może zwrócić się </w:t>
      </w:r>
      <w:r w:rsidRPr="00727C1D">
        <w:rPr>
          <w:rStyle w:val="akapitustep"/>
          <w:rFonts w:asciiTheme="minorHAnsi" w:hAnsiTheme="minorHAnsi" w:cstheme="minorHAnsi"/>
          <w:sz w:val="22"/>
          <w:szCs w:val="22"/>
        </w:rPr>
        <w:t>do Zamawiającego o wyjaśnienie treści specyfikacji istotnych warunków zamówienia. Zamawiający jest obowiązany udzielić wyjaśnień niezwłocznie, jednak nie później niż</w:t>
      </w:r>
      <w:r w:rsidRPr="00727C1D">
        <w:rPr>
          <w:rFonts w:asciiTheme="minorHAnsi" w:hAnsiTheme="minorHAnsi" w:cstheme="minorHAnsi"/>
          <w:sz w:val="22"/>
          <w:szCs w:val="22"/>
        </w:rPr>
        <w:t xml:space="preserve"> </w:t>
      </w:r>
      <w:r w:rsidRPr="00727C1D">
        <w:rPr>
          <w:rStyle w:val="artykul"/>
          <w:rFonts w:asciiTheme="minorHAnsi" w:hAnsiTheme="minorHAnsi" w:cstheme="minorHAnsi"/>
          <w:sz w:val="22"/>
          <w:szCs w:val="22"/>
        </w:rPr>
        <w:t xml:space="preserve">na 2 dni przed upływem terminu składania ofert </w:t>
      </w:r>
      <w:r w:rsidRPr="00727C1D">
        <w:rPr>
          <w:rStyle w:val="akapitdomyslnynastepne"/>
          <w:rFonts w:asciiTheme="minorHAnsi" w:hAnsiTheme="minorHAnsi" w:cstheme="minorHAnsi"/>
          <w:sz w:val="22"/>
          <w:szCs w:val="22"/>
        </w:rPr>
        <w:t xml:space="preserve">pod warunkiem, że wniosek </w:t>
      </w:r>
      <w:r w:rsidRPr="00727C1D">
        <w:rPr>
          <w:rStyle w:val="akapitdomyslnynastepne"/>
          <w:rFonts w:asciiTheme="minorHAnsi" w:hAnsiTheme="minorHAnsi" w:cstheme="minorHAnsi"/>
          <w:sz w:val="22"/>
          <w:szCs w:val="22"/>
        </w:rPr>
        <w:br/>
        <w:t xml:space="preserve">o wyjaśnienie treści specyfikacji istotnych warunków zamówienia wpłynął do Zamawiającego nie później niż do końca dnia, w którym upływa połowa wyznaczonego terminu składania ofert. </w:t>
      </w:r>
      <w:r w:rsidRPr="00727C1D">
        <w:rPr>
          <w:rStyle w:val="akapitustep"/>
          <w:rFonts w:asciiTheme="minorHAnsi" w:hAnsiTheme="minorHAnsi" w:cstheme="minorHAnsi"/>
          <w:sz w:val="22"/>
          <w:szCs w:val="22"/>
        </w:rPr>
        <w:t xml:space="preserve">Przedłużenie terminu składania ofert nie wpływa na bieg terminu składania wniosku o wyjaśnienie treści specyfikacji istotnych warunków zamówienia. </w:t>
      </w:r>
      <w:r w:rsidRPr="00727C1D">
        <w:rPr>
          <w:rStyle w:val="akapitdomyslny"/>
          <w:rFonts w:asciiTheme="minorHAnsi" w:hAnsiTheme="minorHAnsi" w:cstheme="minorHAnsi"/>
          <w:sz w:val="22"/>
          <w:szCs w:val="22"/>
        </w:rPr>
        <w:t xml:space="preserve">Treść zapytań wraz z wyjaśnieniami Zamawiający przekaże Wykonawcom, którym przekazał specyfikację istotnych warunków zamówienia, bez </w:t>
      </w:r>
      <w:r w:rsidRPr="00727C1D">
        <w:rPr>
          <w:rStyle w:val="akapitdomyslny"/>
          <w:rFonts w:asciiTheme="minorHAnsi" w:hAnsiTheme="minorHAnsi" w:cstheme="minorHAnsi"/>
          <w:sz w:val="22"/>
          <w:szCs w:val="22"/>
        </w:rPr>
        <w:lastRenderedPageBreak/>
        <w:t>ujawniania źródła zapytania oraz zamieści je na stronie internetowej, na której zamieszczona została SIWZ.</w:t>
      </w:r>
    </w:p>
    <w:p w14:paraId="69621744" w14:textId="77777777" w:rsidR="00E418B6" w:rsidRPr="00727C1D" w:rsidRDefault="00E418B6" w:rsidP="00E418B6">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27C1D">
        <w:rPr>
          <w:rStyle w:val="akapitdomyslny"/>
          <w:rFonts w:asciiTheme="minorHAnsi" w:hAnsiTheme="minorHAnsi" w:cstheme="minorHAnsi"/>
          <w:sz w:val="22"/>
          <w:szCs w:val="22"/>
        </w:rPr>
        <w:t xml:space="preserve">Zamawiający nie dopuszcza porozumiewania się z Wykonawcami za pośrednictwem telefonu. </w:t>
      </w:r>
    </w:p>
    <w:p w14:paraId="732368E9"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307CB159"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7" w:name="_Toc19647675"/>
      <w:r w:rsidRPr="00727C1D">
        <w:rPr>
          <w:rFonts w:asciiTheme="minorHAnsi" w:hAnsiTheme="minorHAnsi" w:cstheme="minorHAnsi"/>
          <w:sz w:val="22"/>
          <w:szCs w:val="22"/>
        </w:rPr>
        <w:t>14. Termin związania ofertą</w:t>
      </w:r>
      <w:bookmarkEnd w:id="17"/>
    </w:p>
    <w:p w14:paraId="3AAC832A" w14:textId="77777777" w:rsidR="00E418B6" w:rsidRPr="00727C1D" w:rsidRDefault="00E418B6" w:rsidP="00E418B6">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727C1D">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0730C850" w14:textId="77777777" w:rsidR="00E418B6" w:rsidRPr="00727C1D" w:rsidRDefault="00E418B6" w:rsidP="00E418B6">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727C1D">
        <w:rPr>
          <w:rFonts w:asciiTheme="minorHAnsi" w:hAnsiTheme="minorHAnsi" w:cstheme="minorHAnsi"/>
          <w:sz w:val="22"/>
          <w:szCs w:val="22"/>
        </w:rPr>
        <w:t>Przedłużenia terminu związania z ofertą może dokonać również samodzielnie Wykonawca.</w:t>
      </w:r>
    </w:p>
    <w:p w14:paraId="758167AC" w14:textId="77777777" w:rsidR="00E418B6" w:rsidRPr="00727C1D" w:rsidRDefault="00E418B6" w:rsidP="00E418B6">
      <w:pPr>
        <w:pStyle w:val="Tekstpodstawowy"/>
        <w:numPr>
          <w:ilvl w:val="0"/>
          <w:numId w:val="0"/>
        </w:numPr>
        <w:spacing w:line="276" w:lineRule="auto"/>
        <w:ind w:left="2268"/>
        <w:rPr>
          <w:rFonts w:asciiTheme="minorHAnsi" w:hAnsiTheme="minorHAnsi" w:cstheme="minorHAnsi"/>
          <w:sz w:val="22"/>
          <w:szCs w:val="22"/>
        </w:rPr>
      </w:pPr>
    </w:p>
    <w:p w14:paraId="00731DAF" w14:textId="77777777" w:rsidR="00E418B6" w:rsidRPr="00727C1D" w:rsidRDefault="00E418B6" w:rsidP="00C9583B">
      <w:pPr>
        <w:pStyle w:val="Nagwek1"/>
        <w:numPr>
          <w:ilvl w:val="3"/>
          <w:numId w:val="35"/>
        </w:numPr>
        <w:spacing w:after="0" w:line="276" w:lineRule="auto"/>
        <w:ind w:left="284"/>
        <w:rPr>
          <w:rFonts w:asciiTheme="minorHAnsi" w:hAnsiTheme="minorHAnsi" w:cstheme="minorHAnsi"/>
          <w:sz w:val="22"/>
          <w:szCs w:val="22"/>
          <w:lang w:eastAsia="x-none"/>
        </w:rPr>
      </w:pPr>
      <w:bookmarkStart w:id="18" w:name="_Toc19647676"/>
      <w:r w:rsidRPr="00727C1D">
        <w:rPr>
          <w:rFonts w:asciiTheme="minorHAnsi" w:hAnsiTheme="minorHAnsi" w:cstheme="minorHAnsi"/>
          <w:sz w:val="22"/>
          <w:szCs w:val="22"/>
        </w:rPr>
        <w:t>Podwykonawstwo</w:t>
      </w:r>
      <w:bookmarkEnd w:id="18"/>
    </w:p>
    <w:p w14:paraId="5B468123" w14:textId="77777777" w:rsidR="00E418B6" w:rsidRPr="00727C1D" w:rsidRDefault="00E418B6" w:rsidP="00E418B6">
      <w:pPr>
        <w:pStyle w:val="Tekstpodstawowy"/>
        <w:widowControl w:val="0"/>
        <w:numPr>
          <w:ilvl w:val="0"/>
          <w:numId w:val="5"/>
        </w:numPr>
        <w:tabs>
          <w:tab w:val="left" w:pos="426"/>
        </w:tabs>
        <w:suppressAutoHyphens/>
        <w:autoSpaceDE/>
        <w:autoSpaceDN/>
        <w:adjustRightInd/>
        <w:spacing w:line="276" w:lineRule="auto"/>
        <w:ind w:left="426"/>
        <w:rPr>
          <w:rFonts w:asciiTheme="minorHAnsi" w:hAnsiTheme="minorHAnsi" w:cstheme="minorHAnsi"/>
          <w:sz w:val="22"/>
          <w:szCs w:val="22"/>
        </w:rPr>
      </w:pPr>
      <w:r w:rsidRPr="00727C1D">
        <w:rPr>
          <w:rFonts w:asciiTheme="minorHAnsi" w:hAnsiTheme="minorHAnsi" w:cstheme="minorHAnsi"/>
          <w:sz w:val="22"/>
          <w:szCs w:val="22"/>
        </w:rPr>
        <w:t xml:space="preserve"> Przez użytą w postępowaniu definicję:</w:t>
      </w:r>
    </w:p>
    <w:p w14:paraId="3AD50F42" w14:textId="77777777" w:rsidR="00E418B6" w:rsidRPr="00727C1D" w:rsidRDefault="00E418B6" w:rsidP="00C9583B">
      <w:pPr>
        <w:pStyle w:val="Tekstpodstawowy"/>
        <w:widowControl w:val="0"/>
        <w:numPr>
          <w:ilvl w:val="0"/>
          <w:numId w:val="19"/>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27C1D">
        <w:rPr>
          <w:rFonts w:asciiTheme="minorHAnsi" w:hAnsiTheme="minorHAnsi" w:cstheme="minorHAnsi"/>
          <w:sz w:val="22"/>
          <w:szCs w:val="22"/>
        </w:rPr>
        <w:t>podwykonawcy – należy przez to rozumieć podmiot, z którym Wykonawca zawarł umowę, za zgodą Zamawiającego, zgodnie z art. 647</w:t>
      </w:r>
      <w:r w:rsidRPr="00727C1D">
        <w:rPr>
          <w:rFonts w:asciiTheme="minorHAnsi" w:hAnsiTheme="minorHAnsi" w:cstheme="minorHAnsi"/>
          <w:sz w:val="22"/>
          <w:szCs w:val="22"/>
          <w:vertAlign w:val="superscript"/>
        </w:rPr>
        <w:t>1</w:t>
      </w:r>
      <w:r w:rsidRPr="00727C1D">
        <w:rPr>
          <w:rFonts w:asciiTheme="minorHAnsi" w:hAnsiTheme="minorHAnsi" w:cstheme="minorHAnsi"/>
          <w:sz w:val="22"/>
          <w:szCs w:val="22"/>
        </w:rPr>
        <w:t xml:space="preserve"> </w:t>
      </w:r>
      <w:proofErr w:type="spellStart"/>
      <w:r w:rsidRPr="00727C1D">
        <w:rPr>
          <w:rFonts w:asciiTheme="minorHAnsi" w:hAnsiTheme="minorHAnsi" w:cstheme="minorHAnsi"/>
          <w:sz w:val="22"/>
          <w:szCs w:val="22"/>
        </w:rPr>
        <w:t>kc</w:t>
      </w:r>
      <w:proofErr w:type="spellEnd"/>
      <w:r w:rsidRPr="00727C1D">
        <w:rPr>
          <w:rFonts w:asciiTheme="minorHAnsi" w:hAnsiTheme="minorHAnsi" w:cstheme="minorHAnsi"/>
          <w:sz w:val="22"/>
          <w:szCs w:val="22"/>
        </w:rPr>
        <w:t>, na realizację części przedmiotu umowy.</w:t>
      </w:r>
    </w:p>
    <w:p w14:paraId="1AB7195E" w14:textId="77777777" w:rsidR="00E418B6" w:rsidRPr="00727C1D" w:rsidRDefault="00E418B6" w:rsidP="00C9583B">
      <w:pPr>
        <w:pStyle w:val="Tekstpodstawowy"/>
        <w:widowControl w:val="0"/>
        <w:numPr>
          <w:ilvl w:val="0"/>
          <w:numId w:val="19"/>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27C1D">
        <w:rPr>
          <w:rFonts w:asciiTheme="minorHAnsi" w:hAnsiTheme="minorHAnsi" w:cstheme="minorHAnsi"/>
          <w:iCs/>
          <w:sz w:val="22"/>
          <w:szCs w:val="22"/>
        </w:rPr>
        <w:t xml:space="preserve">umowę o podwykonawstwo - należy przez to rozumieć umowę w formie pisemnej </w:t>
      </w:r>
      <w:r w:rsidRPr="00727C1D">
        <w:rPr>
          <w:rFonts w:asciiTheme="minorHAnsi" w:hAnsiTheme="minorHAnsi" w:cstheme="minorHAnsi"/>
          <w:iCs/>
          <w:sz w:val="22"/>
          <w:szCs w:val="22"/>
        </w:rPr>
        <w:br/>
        <w:t xml:space="preserve">o charakterze odpłatnym, której przedmiotem są usługi, dostawy lub roboty budowlane stanowiące część zamówienia publicznego, zawartą wykonawcą a innym podmiotem (podwykonawcą), a w przypadku roboty budowlanej także między podwykonawcą </w:t>
      </w:r>
      <w:r w:rsidRPr="00727C1D">
        <w:rPr>
          <w:rFonts w:asciiTheme="minorHAnsi" w:hAnsiTheme="minorHAnsi" w:cstheme="minorHAnsi"/>
          <w:iCs/>
          <w:sz w:val="22"/>
          <w:szCs w:val="22"/>
        </w:rPr>
        <w:br/>
        <w:t>a dalszym podwykonawcą lub między dalszymi podwykonawcami.</w:t>
      </w:r>
    </w:p>
    <w:p w14:paraId="7D54DC13" w14:textId="77777777" w:rsidR="00E418B6" w:rsidRPr="00727C1D" w:rsidRDefault="00E418B6" w:rsidP="00E418B6">
      <w:pPr>
        <w:pStyle w:val="Tekstpodstawowywcity31"/>
        <w:numPr>
          <w:ilvl w:val="0"/>
          <w:numId w:val="5"/>
        </w:numPr>
        <w:tabs>
          <w:tab w:val="clear" w:pos="0"/>
        </w:tabs>
        <w:spacing w:after="0" w:line="276" w:lineRule="auto"/>
        <w:ind w:left="709" w:hanging="425"/>
        <w:jc w:val="both"/>
        <w:rPr>
          <w:rFonts w:asciiTheme="minorHAnsi" w:hAnsiTheme="minorHAnsi" w:cstheme="minorHAnsi"/>
          <w:sz w:val="22"/>
          <w:szCs w:val="22"/>
        </w:rPr>
      </w:pPr>
      <w:r w:rsidRPr="00727C1D">
        <w:rPr>
          <w:rFonts w:asciiTheme="minorHAnsi" w:hAnsiTheme="minorHAnsi" w:cstheme="minorHAnsi"/>
          <w:sz w:val="22"/>
          <w:szCs w:val="22"/>
        </w:rPr>
        <w:t xml:space="preserve">Zamawiający dopuszcza dokonanie bezpośredniej płatności na rzecz podwykonawcy </w:t>
      </w:r>
      <w:r w:rsidRPr="00727C1D">
        <w:rPr>
          <w:rFonts w:asciiTheme="minorHAnsi" w:hAnsiTheme="minorHAnsi" w:cstheme="minorHAnsi"/>
          <w:sz w:val="22"/>
          <w:szCs w:val="22"/>
        </w:rPr>
        <w:br/>
        <w:t>i dalszego podwykonawcy tylko w przypadkach określonych we wzorze umowy.</w:t>
      </w:r>
    </w:p>
    <w:p w14:paraId="3B8BB632"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Wykonawca zobowiązany jest dokonać płatności na rzecz podwykonawcy lub dalszego podwykonawcy w terminie w terminie 30 dni od daty dostarczenia prawidłowo wystawionej faktury VAT.</w:t>
      </w:r>
    </w:p>
    <w:p w14:paraId="79D96837"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Zapisy dotyczące obowiązku zatrudnienia określone w ust. 5 SIWZ Wykonawca zobowiązany jest zamieścić w umowie z podwykonawcą. </w:t>
      </w:r>
    </w:p>
    <w:p w14:paraId="247FEDD5"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1 SIWZ. </w:t>
      </w:r>
    </w:p>
    <w:p w14:paraId="5AD3D4ED"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Przekazanie wykonania przedmiotu umowy przez Wykonawcę osobie trzeciej w całości lub części wymaga pisemnej zgody Zamawiającego, pod rygorem nieważności.</w:t>
      </w:r>
    </w:p>
    <w:p w14:paraId="0B9C6C0E"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lang w:eastAsia="pl-PL"/>
        </w:rPr>
        <w:t xml:space="preserve">Zamawiający wymaga przedłożenia zawartych umów podwykonawstwa, których przedmiotem są dostawy i usługi. </w:t>
      </w:r>
    </w:p>
    <w:p w14:paraId="0AEA1467"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 xml:space="preserve">Podwykonawstwo nie zmienia zobowiązań Wykonawcy. Wykonawca jest odpowiedzialny </w:t>
      </w:r>
      <w:r w:rsidRPr="00727C1D">
        <w:rPr>
          <w:rFonts w:asciiTheme="minorHAnsi" w:hAnsiTheme="minorHAnsi" w:cstheme="minorHAnsi"/>
          <w:iCs/>
          <w:sz w:val="22"/>
          <w:szCs w:val="22"/>
        </w:rPr>
        <w:br/>
        <w:t>za działania, uchybienia i zaniedbania podwykonawcy, jego przedstawicieli lub pracowników w takim samym zakresie jak za swoje działania.</w:t>
      </w:r>
    </w:p>
    <w:p w14:paraId="511D798D"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 xml:space="preserve">Do zwarcia umów z dalszymi podwykonawcami zastosowanie mają zapisy dotyczące zawierania umów pomiędzy wykonawcą a podwykonawcą. </w:t>
      </w:r>
    </w:p>
    <w:p w14:paraId="72CCF0A9"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 xml:space="preserve">Jeżeli zmiana albo rezygnacja z podwykonawcy dotyczy podmiotu, na którego zasoby wykonawca powoływał się na zasadach określonych w art. 22a PZP- w celu spełnienia warunków udziału w postępowaniu, wykonawca jest zobowiązany udowodnić zamawiającemu, że inny </w:t>
      </w:r>
      <w:r w:rsidRPr="00727C1D">
        <w:rPr>
          <w:rFonts w:asciiTheme="minorHAnsi" w:hAnsiTheme="minorHAnsi" w:cstheme="minorHAnsi"/>
          <w:iCs/>
          <w:sz w:val="22"/>
          <w:szCs w:val="22"/>
        </w:rPr>
        <w:lastRenderedPageBreak/>
        <w:t>proponowany podwykonawca, lub wykonawca samodzielnie spełnia je w stosunku nie mniejszym, niż wymagany w trakcie postępowania.</w:t>
      </w:r>
    </w:p>
    <w:p w14:paraId="3B396673"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lang w:eastAsia="pl-PL"/>
        </w:rPr>
        <w:t>Jeżeli zmiana albo rezygnacja z podwykonawcy dotyczy podmiotu, na którego zasoby wykonawca powoływał się, na zasadach określonych w art. 22a PZP, w celu wykazania spełniania warunków udziału w postępowaniu, o których mowa w art. 22 ust. 1b PZP, wykonawca jest obowiązany wykazać zamawiającemu, iż proponowany inny podwykonawca lub wykonawca samodzielnie spełnia je w stopniu nie mniejszym niż wymagany w trakcie postępowania o udzielenie zamówienia.”</w:t>
      </w:r>
    </w:p>
    <w:p w14:paraId="241C28B7" w14:textId="77777777" w:rsidR="00E418B6" w:rsidRPr="00727C1D" w:rsidRDefault="00E418B6" w:rsidP="00E418B6">
      <w:pPr>
        <w:pStyle w:val="Tekstpodstawowywcity31"/>
        <w:numPr>
          <w:ilvl w:val="0"/>
          <w:numId w:val="0"/>
        </w:numPr>
        <w:spacing w:after="0" w:line="276" w:lineRule="auto"/>
        <w:jc w:val="both"/>
        <w:rPr>
          <w:rFonts w:asciiTheme="minorHAnsi" w:hAnsiTheme="minorHAnsi" w:cstheme="minorHAnsi"/>
          <w:sz w:val="22"/>
          <w:szCs w:val="22"/>
        </w:rPr>
      </w:pPr>
    </w:p>
    <w:p w14:paraId="6752AD46"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9" w:name="_Toc19647677"/>
      <w:r w:rsidRPr="00727C1D">
        <w:rPr>
          <w:rFonts w:asciiTheme="minorHAnsi" w:hAnsiTheme="minorHAnsi" w:cstheme="minorHAnsi"/>
          <w:sz w:val="22"/>
          <w:szCs w:val="22"/>
        </w:rPr>
        <w:t>16.Opis sposobu przygotowania ofert</w:t>
      </w:r>
      <w:bookmarkEnd w:id="19"/>
    </w:p>
    <w:p w14:paraId="69CE4A7E"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2A0CAB7A"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Wszystkie załączniki do oferty winny być napisane w sposób czytelny i trwały, w języku polskim.</w:t>
      </w:r>
    </w:p>
    <w:p w14:paraId="431B29C8"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041EBBEC"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Oferta i wszelkie oświadczenia muszą zawierać nazwę i adres Wykonawcy oraz podpis </w:t>
      </w:r>
      <w:r w:rsidRPr="00727C1D">
        <w:rPr>
          <w:rFonts w:asciiTheme="minorHAnsi" w:hAnsiTheme="minorHAnsi" w:cstheme="minorHAnsi"/>
          <w:sz w:val="22"/>
          <w:szCs w:val="22"/>
        </w:rPr>
        <w:br/>
        <w:t xml:space="preserve">pozwalający zidentyfikować osobę upoważnionej do występowania w imieniu Wykonawcy. </w:t>
      </w:r>
    </w:p>
    <w:p w14:paraId="2A1BED2E"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Wykonawca może w ofercie zastrzec tajemnicę przedsiębiorstwa. </w:t>
      </w:r>
      <w:r w:rsidRPr="00727C1D">
        <w:rPr>
          <w:rFonts w:asciiTheme="minorHAnsi" w:hAnsiTheme="minorHAnsi" w:cstheme="minorHAnsi"/>
          <w:b/>
          <w:sz w:val="22"/>
          <w:szCs w:val="22"/>
          <w:u w:val="single"/>
        </w:rPr>
        <w:t>Zastrzeżenie musi być dokonane najpóźniej w terminie składania ofert.</w:t>
      </w:r>
      <w:r w:rsidRPr="00727C1D">
        <w:rPr>
          <w:rFonts w:asciiTheme="minorHAnsi" w:hAnsiTheme="minorHAnsi" w:cstheme="minorHAns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2019 r. poz. 1010).</w:t>
      </w:r>
    </w:p>
    <w:p w14:paraId="0C66CA24"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Wzór oferty stanowi załącznik nr 4 do niniejszej SIWZ.</w:t>
      </w:r>
      <w:r w:rsidRPr="00727C1D" w:rsidDel="00625804">
        <w:rPr>
          <w:rFonts w:asciiTheme="minorHAnsi" w:hAnsiTheme="minorHAnsi" w:cstheme="minorHAnsi"/>
          <w:sz w:val="22"/>
          <w:szCs w:val="22"/>
        </w:rPr>
        <w:t xml:space="preserve"> </w:t>
      </w:r>
      <w:bookmarkStart w:id="20" w:name="_Hlk529390895"/>
    </w:p>
    <w:p w14:paraId="5E65850B" w14:textId="41AA1673" w:rsidR="00E418B6" w:rsidRPr="00941EE7" w:rsidRDefault="00E418B6" w:rsidP="009D5CC9">
      <w:pPr>
        <w:numPr>
          <w:ilvl w:val="0"/>
          <w:numId w:val="10"/>
        </w:numPr>
        <w:spacing w:line="276" w:lineRule="auto"/>
        <w:jc w:val="both"/>
        <w:rPr>
          <w:rFonts w:asciiTheme="minorHAnsi" w:hAnsiTheme="minorHAnsi" w:cstheme="minorHAnsi"/>
          <w:b/>
          <w:bCs/>
          <w:sz w:val="22"/>
          <w:szCs w:val="22"/>
        </w:rPr>
      </w:pPr>
      <w:r w:rsidRPr="00727C1D">
        <w:rPr>
          <w:rFonts w:asciiTheme="minorHAnsi" w:hAnsiTheme="minorHAnsi" w:cstheme="minorHAnsi"/>
          <w:sz w:val="22"/>
          <w:szCs w:val="22"/>
        </w:rPr>
        <w:t xml:space="preserve">Oferta musi być złożona w kopercie zabezpieczonej poprzez zaklejenie powinna zawierać nazwę </w:t>
      </w:r>
      <w:r w:rsidRPr="00727C1D">
        <w:rPr>
          <w:rFonts w:asciiTheme="minorHAnsi" w:hAnsiTheme="minorHAnsi" w:cstheme="minorHAnsi"/>
          <w:sz w:val="22"/>
          <w:szCs w:val="22"/>
        </w:rPr>
        <w:br/>
        <w:t>i pełny adres Wykonawcy oraz oznaczenie:</w:t>
      </w:r>
      <w:r w:rsidRPr="00727C1D">
        <w:rPr>
          <w:rFonts w:asciiTheme="minorHAnsi" w:hAnsiTheme="minorHAnsi" w:cstheme="minorHAnsi"/>
          <w:b/>
          <w:sz w:val="22"/>
          <w:szCs w:val="22"/>
        </w:rPr>
        <w:t xml:space="preserve"> Przetarg na </w:t>
      </w:r>
      <w:r w:rsidR="009D5CC9" w:rsidRPr="00941EE7">
        <w:rPr>
          <w:rFonts w:ascii="Calibri" w:hAnsi="Calibri" w:cs="Calibri"/>
          <w:b/>
          <w:bCs/>
          <w:sz w:val="22"/>
          <w:szCs w:val="22"/>
        </w:rPr>
        <w:t>budowę</w:t>
      </w:r>
      <w:r w:rsidR="00941EE7" w:rsidRPr="00941EE7">
        <w:rPr>
          <w:rFonts w:ascii="Calibri" w:hAnsi="Calibri" w:cs="Calibri"/>
          <w:b/>
          <w:bCs/>
          <w:sz w:val="22"/>
          <w:szCs w:val="22"/>
        </w:rPr>
        <w:t xml:space="preserve"> </w:t>
      </w:r>
      <w:r w:rsidR="00941EE7" w:rsidRPr="00941EE7">
        <w:rPr>
          <w:rFonts w:ascii="Calibri" w:hAnsi="Calibri" w:cs="Calibri"/>
          <w:b/>
          <w:bCs/>
          <w:sz w:val="22"/>
          <w:szCs w:val="22"/>
          <w:lang w:eastAsia="pl-PL"/>
        </w:rPr>
        <w:t>pomostu edukacyjnego przy Jeziorze Płaskim w Jerzwałdzie</w:t>
      </w:r>
      <w:r w:rsidR="00727C1D" w:rsidRPr="00941EE7">
        <w:rPr>
          <w:rFonts w:ascii="Calibri" w:hAnsi="Calibri" w:cs="Calibri"/>
          <w:b/>
          <w:bCs/>
          <w:sz w:val="22"/>
          <w:szCs w:val="22"/>
        </w:rPr>
        <w:t xml:space="preserve">. </w:t>
      </w:r>
    </w:p>
    <w:bookmarkEnd w:id="20"/>
    <w:p w14:paraId="77ADD926" w14:textId="77777777" w:rsidR="00E418B6" w:rsidRPr="00727C1D" w:rsidRDefault="00E418B6" w:rsidP="00E418B6">
      <w:pPr>
        <w:numPr>
          <w:ilvl w:val="0"/>
          <w:numId w:val="0"/>
        </w:numPr>
        <w:spacing w:line="276" w:lineRule="auto"/>
        <w:jc w:val="both"/>
        <w:rPr>
          <w:rFonts w:asciiTheme="minorHAnsi" w:hAnsiTheme="minorHAnsi" w:cstheme="minorHAnsi"/>
          <w:b/>
          <w:sz w:val="22"/>
          <w:szCs w:val="22"/>
        </w:rPr>
      </w:pPr>
      <w:r w:rsidRPr="00727C1D">
        <w:rPr>
          <w:rFonts w:asciiTheme="minorHAnsi" w:hAnsiTheme="minorHAnsi" w:cstheme="minorHAnsi"/>
          <w:sz w:val="22"/>
          <w:szCs w:val="22"/>
        </w:rPr>
        <w:t>W przypadku innego oznakowania oferty, negatywne konsekwencje z otwarcia, nie przekazania koperty Zamawiający, ponosi Wykonawca.</w:t>
      </w:r>
    </w:p>
    <w:p w14:paraId="6370850F" w14:textId="77777777" w:rsidR="00E418B6" w:rsidRPr="00727C1D" w:rsidRDefault="00E418B6" w:rsidP="00E418B6">
      <w:pPr>
        <w:numPr>
          <w:ilvl w:val="0"/>
          <w:numId w:val="10"/>
        </w:numPr>
        <w:tabs>
          <w:tab w:val="clear" w:pos="360"/>
        </w:tabs>
        <w:spacing w:line="276" w:lineRule="auto"/>
        <w:ind w:left="426" w:hanging="426"/>
        <w:jc w:val="both"/>
        <w:rPr>
          <w:rFonts w:asciiTheme="minorHAnsi" w:hAnsiTheme="minorHAnsi" w:cstheme="minorHAnsi"/>
          <w:sz w:val="22"/>
          <w:szCs w:val="22"/>
        </w:rPr>
      </w:pPr>
      <w:r w:rsidRPr="00727C1D">
        <w:rPr>
          <w:rFonts w:asciiTheme="minorHAnsi" w:hAnsiTheme="minorHAnsi" w:cstheme="minorHAnsi"/>
          <w:sz w:val="22"/>
          <w:szCs w:val="22"/>
          <w:u w:val="single"/>
        </w:rPr>
        <w:t>Do oferty należy dołączyć następujące dokumenty</w:t>
      </w:r>
      <w:r w:rsidRPr="00727C1D">
        <w:rPr>
          <w:rFonts w:asciiTheme="minorHAnsi" w:hAnsiTheme="minorHAnsi" w:cstheme="minorHAnsi"/>
          <w:sz w:val="22"/>
          <w:szCs w:val="22"/>
        </w:rPr>
        <w:t>:</w:t>
      </w:r>
    </w:p>
    <w:p w14:paraId="0E352629" w14:textId="02A6B840" w:rsidR="00E418B6" w:rsidRPr="00727C1D"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Aktualne na dzień składania ofert oświadczenie o niepodleganiu wykluczeniu z postępowania na podstawie art. 25a ust. 1 PZP - załącznik nr 2</w:t>
      </w:r>
      <w:r w:rsidR="00727C1D" w:rsidRPr="00727C1D">
        <w:rPr>
          <w:rFonts w:asciiTheme="minorHAnsi" w:hAnsiTheme="minorHAnsi" w:cstheme="minorHAnsi"/>
        </w:rPr>
        <w:t>1</w:t>
      </w:r>
      <w:r w:rsidRPr="00727C1D">
        <w:rPr>
          <w:rFonts w:asciiTheme="minorHAnsi" w:hAnsiTheme="minorHAnsi" w:cstheme="minorHAnsi"/>
        </w:rPr>
        <w:t xml:space="preserve"> do SIWZ</w:t>
      </w:r>
      <w:r w:rsidRPr="00727C1D">
        <w:rPr>
          <w:rFonts w:asciiTheme="minorHAnsi" w:hAnsiTheme="minorHAnsi" w:cstheme="minorHAnsi"/>
          <w:i/>
          <w:iCs/>
        </w:rPr>
        <w:t xml:space="preserve">. </w:t>
      </w:r>
      <w:r w:rsidRPr="00727C1D">
        <w:rPr>
          <w:rFonts w:asciiTheme="minorHAnsi" w:hAnsiTheme="minorHAnsi" w:cstheme="minorHAnsi"/>
        </w:rPr>
        <w:t xml:space="preserve">Informacje zawarte w oświadczeniu będą stanowić wstępne potwierdzenie, że Wykonawca nie podlega wykluczeniu w postępowaniu. </w:t>
      </w:r>
    </w:p>
    <w:p w14:paraId="2805B342" w14:textId="77777777" w:rsidR="00E418B6" w:rsidRPr="00727C1D"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 xml:space="preserve">pełnomocnictwo podmiotów występujących wspólnie </w:t>
      </w:r>
      <w:r w:rsidRPr="00727C1D">
        <w:rPr>
          <w:rFonts w:asciiTheme="minorHAnsi" w:hAnsiTheme="minorHAnsi" w:cstheme="minorHAnsi"/>
          <w:i/>
          <w:iCs/>
        </w:rPr>
        <w:t>(jeżeli dotyczy);</w:t>
      </w:r>
    </w:p>
    <w:p w14:paraId="7DBAC5F0" w14:textId="36495E65" w:rsidR="00E418B6" w:rsidRPr="00941EE7"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 xml:space="preserve">pełnomocnictwo dla osoby/osób podpisującej ofertę, załączniki i oświadczenia </w:t>
      </w:r>
      <w:r w:rsidRPr="00727C1D">
        <w:rPr>
          <w:rFonts w:asciiTheme="minorHAnsi" w:hAnsiTheme="minorHAnsi" w:cstheme="minorHAnsi"/>
          <w:i/>
          <w:iCs/>
        </w:rPr>
        <w:t>(jeśli uprawnienie tych osób nie wynika z innych dokumentów dołączonych do oferty)</w:t>
      </w:r>
      <w:r w:rsidRPr="00727C1D">
        <w:rPr>
          <w:rFonts w:asciiTheme="minorHAnsi" w:hAnsiTheme="minorHAnsi" w:cstheme="minorHAnsi"/>
        </w:rPr>
        <w:t xml:space="preserve"> - </w:t>
      </w:r>
      <w:r w:rsidRPr="00727C1D">
        <w:rPr>
          <w:rFonts w:asciiTheme="minorHAnsi" w:hAnsiTheme="minorHAnsi" w:cstheme="minorHAnsi"/>
          <w:i/>
          <w:iCs/>
        </w:rPr>
        <w:t>(jeżeli dotyczy);</w:t>
      </w:r>
    </w:p>
    <w:p w14:paraId="37B70B3B" w14:textId="2ECCD998" w:rsidR="00941EE7" w:rsidRPr="00727C1D" w:rsidRDefault="00941EE7" w:rsidP="00E418B6">
      <w:pPr>
        <w:pStyle w:val="Akapitzlist"/>
        <w:numPr>
          <w:ilvl w:val="1"/>
          <w:numId w:val="10"/>
        </w:numPr>
        <w:spacing w:line="276" w:lineRule="auto"/>
        <w:rPr>
          <w:rFonts w:asciiTheme="minorHAnsi" w:hAnsiTheme="minorHAnsi" w:cstheme="minorHAnsi"/>
        </w:rPr>
      </w:pPr>
      <w:r>
        <w:rPr>
          <w:rFonts w:asciiTheme="minorHAnsi" w:hAnsiTheme="minorHAnsi" w:cstheme="minorHAnsi"/>
          <w:i/>
          <w:iCs/>
        </w:rPr>
        <w:t>dowód wniesienia wadium</w:t>
      </w:r>
    </w:p>
    <w:p w14:paraId="6A54EE98" w14:textId="77777777" w:rsidR="00E418B6" w:rsidRPr="00727C1D" w:rsidRDefault="00E418B6" w:rsidP="00C9583B">
      <w:pPr>
        <w:pStyle w:val="Akapitzlist"/>
        <w:numPr>
          <w:ilvl w:val="0"/>
          <w:numId w:val="29"/>
        </w:numPr>
        <w:spacing w:after="0" w:line="276" w:lineRule="auto"/>
        <w:contextualSpacing w:val="0"/>
        <w:rPr>
          <w:rFonts w:asciiTheme="minorHAnsi" w:hAnsiTheme="minorHAnsi" w:cstheme="minorHAnsi"/>
        </w:rPr>
      </w:pPr>
      <w:r w:rsidRPr="00727C1D">
        <w:rPr>
          <w:rFonts w:asciiTheme="minorHAnsi" w:hAnsiTheme="minorHAnsi" w:cstheme="minorHAns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7522837" w14:textId="77777777" w:rsidR="00E418B6" w:rsidRPr="00727C1D" w:rsidRDefault="00E418B6" w:rsidP="00C9583B">
      <w:pPr>
        <w:pStyle w:val="Akapitzlist"/>
        <w:numPr>
          <w:ilvl w:val="0"/>
          <w:numId w:val="29"/>
        </w:numPr>
        <w:tabs>
          <w:tab w:val="clear" w:pos="283"/>
          <w:tab w:val="left" w:pos="284"/>
        </w:tabs>
        <w:spacing w:after="0" w:line="276" w:lineRule="auto"/>
        <w:ind w:left="284"/>
        <w:contextualSpacing w:val="0"/>
        <w:rPr>
          <w:rFonts w:asciiTheme="minorHAnsi" w:hAnsiTheme="minorHAnsi" w:cstheme="minorHAnsi"/>
        </w:rPr>
      </w:pPr>
      <w:r w:rsidRPr="00727C1D">
        <w:rPr>
          <w:rFonts w:asciiTheme="minorHAnsi" w:hAnsiTheme="minorHAnsi" w:cstheme="minorHAnsi"/>
        </w:rPr>
        <w:t>Poświadczenie za zgodność z oryginałem następuje w formie pisemnej.</w:t>
      </w:r>
    </w:p>
    <w:p w14:paraId="05DDAE82" w14:textId="77777777" w:rsidR="00E418B6" w:rsidRPr="00727C1D" w:rsidRDefault="00E418B6" w:rsidP="00C9583B">
      <w:pPr>
        <w:pStyle w:val="Akapitzlist"/>
        <w:numPr>
          <w:ilvl w:val="0"/>
          <w:numId w:val="29"/>
        </w:numPr>
        <w:tabs>
          <w:tab w:val="clear" w:pos="283"/>
          <w:tab w:val="left" w:pos="284"/>
        </w:tabs>
        <w:spacing w:after="0" w:line="276" w:lineRule="auto"/>
        <w:ind w:left="284"/>
        <w:contextualSpacing w:val="0"/>
        <w:rPr>
          <w:rFonts w:asciiTheme="minorHAnsi" w:hAnsiTheme="minorHAnsi" w:cstheme="minorHAnsi"/>
        </w:rPr>
      </w:pPr>
      <w:r w:rsidRPr="00727C1D">
        <w:rPr>
          <w:rFonts w:asciiTheme="minorHAnsi" w:hAnsiTheme="minorHAnsi" w:cstheme="minorHAnsi"/>
        </w:rPr>
        <w:lastRenderedPageBreak/>
        <w:t xml:space="preserve">W zakresie nie uregulowanym SIWZ do dokumentów i oświadczeń, zastosowanie mają przepisy rozporządzenia Ministra Rozwoju z dnia 26 lipca 2016 r., o którym mowa powyżej. </w:t>
      </w:r>
    </w:p>
    <w:p w14:paraId="247C739D" w14:textId="77777777" w:rsidR="00E418B6" w:rsidRPr="00727C1D" w:rsidRDefault="00E418B6" w:rsidP="00C9583B">
      <w:pPr>
        <w:pStyle w:val="Akapitzlist"/>
        <w:numPr>
          <w:ilvl w:val="0"/>
          <w:numId w:val="29"/>
        </w:numPr>
        <w:spacing w:after="0" w:line="276" w:lineRule="auto"/>
        <w:ind w:left="284"/>
        <w:contextualSpacing w:val="0"/>
        <w:rPr>
          <w:rFonts w:asciiTheme="minorHAnsi" w:hAnsiTheme="minorHAnsi" w:cstheme="minorHAnsi"/>
        </w:rPr>
      </w:pPr>
      <w:r w:rsidRPr="00727C1D">
        <w:rPr>
          <w:rFonts w:asciiTheme="minorHAnsi" w:hAnsiTheme="minorHAnsi" w:cstheme="minorHAnsi"/>
        </w:rPr>
        <w:t>W przypadku Wykonawców występujących wspólnie, na wezwanie, o którym mowa w ust. 9 pkt. 20 SIWZ, każdy z Wykonawców występujących wspólnie składa we własnym imieniu:</w:t>
      </w:r>
    </w:p>
    <w:p w14:paraId="556C2553" w14:textId="091C4C4C" w:rsidR="00E418B6" w:rsidRPr="00727C1D" w:rsidRDefault="00E418B6" w:rsidP="00C9583B">
      <w:pPr>
        <w:pStyle w:val="Akapitzlist"/>
        <w:numPr>
          <w:ilvl w:val="1"/>
          <w:numId w:val="23"/>
        </w:numPr>
        <w:spacing w:after="0" w:line="276" w:lineRule="auto"/>
        <w:ind w:left="709"/>
        <w:contextualSpacing w:val="0"/>
        <w:rPr>
          <w:rFonts w:asciiTheme="minorHAnsi" w:hAnsiTheme="minorHAnsi" w:cstheme="minorHAnsi"/>
        </w:rPr>
      </w:pPr>
      <w:r w:rsidRPr="00727C1D">
        <w:rPr>
          <w:rFonts w:asciiTheme="minorHAnsi" w:hAnsiTheme="minorHAnsi" w:cstheme="minorHAnsi"/>
        </w:rPr>
        <w:t xml:space="preserve">dokumenty i oświadczenia, dotyczące własnej firmy wykazania braku podstaw do wykluczenia </w:t>
      </w:r>
      <w:r w:rsidRPr="00727C1D">
        <w:rPr>
          <w:rFonts w:asciiTheme="minorHAnsi" w:hAnsiTheme="minorHAnsi" w:cstheme="minorHAnsi"/>
        </w:rPr>
        <w:br/>
        <w:t xml:space="preserve">z postępowania, o których mowa </w:t>
      </w:r>
      <w:r w:rsidRPr="00727C1D">
        <w:rPr>
          <w:rFonts w:asciiTheme="minorHAnsi" w:hAnsiTheme="minorHAnsi" w:cstheme="minorHAnsi"/>
          <w:b/>
          <w:u w:val="single"/>
        </w:rPr>
        <w:t xml:space="preserve">w ust. 9 pkt. </w:t>
      </w:r>
      <w:r w:rsidR="00727C1D" w:rsidRPr="00727C1D">
        <w:rPr>
          <w:rFonts w:asciiTheme="minorHAnsi" w:hAnsiTheme="minorHAnsi" w:cstheme="minorHAnsi"/>
          <w:b/>
          <w:u w:val="single"/>
        </w:rPr>
        <w:t>1</w:t>
      </w:r>
      <w:r w:rsidRPr="00727C1D">
        <w:rPr>
          <w:rFonts w:asciiTheme="minorHAnsi" w:hAnsiTheme="minorHAnsi" w:cstheme="minorHAnsi"/>
          <w:b/>
          <w:u w:val="single"/>
        </w:rPr>
        <w:t xml:space="preserve"> SIWZ</w:t>
      </w:r>
      <w:r w:rsidRPr="00727C1D">
        <w:rPr>
          <w:rFonts w:asciiTheme="minorHAnsi" w:hAnsiTheme="minorHAnsi" w:cstheme="minorHAnsi"/>
        </w:rPr>
        <w:t xml:space="preserve"> - składa każdy z Wykonawców składających ofertę wspólną w imieniu swojej firmy;</w:t>
      </w:r>
    </w:p>
    <w:p w14:paraId="30E0D272" w14:textId="2607BC7C" w:rsidR="00E418B6" w:rsidRPr="00727C1D" w:rsidRDefault="00E418B6" w:rsidP="00C9583B">
      <w:pPr>
        <w:pStyle w:val="Akapitzlist"/>
        <w:numPr>
          <w:ilvl w:val="1"/>
          <w:numId w:val="23"/>
        </w:numPr>
        <w:spacing w:after="0" w:line="276" w:lineRule="auto"/>
        <w:ind w:left="709"/>
        <w:contextualSpacing w:val="0"/>
        <w:rPr>
          <w:rFonts w:asciiTheme="minorHAnsi" w:hAnsiTheme="minorHAnsi" w:cstheme="minorHAnsi"/>
        </w:rPr>
      </w:pPr>
      <w:r w:rsidRPr="00727C1D">
        <w:rPr>
          <w:rFonts w:asciiTheme="minorHAnsi" w:hAnsiTheme="minorHAnsi" w:cstheme="minorHAnsi"/>
        </w:rPr>
        <w:t xml:space="preserve">W przypadku spółki cywilnej, na wezwanie Zamawiającego, o którym mowa w ust. 9 pkt. </w:t>
      </w:r>
      <w:r w:rsidR="00727C1D" w:rsidRPr="00727C1D">
        <w:rPr>
          <w:rFonts w:asciiTheme="minorHAnsi" w:hAnsiTheme="minorHAnsi" w:cstheme="minorHAnsi"/>
        </w:rPr>
        <w:t>19</w:t>
      </w:r>
      <w:r w:rsidRPr="00727C1D">
        <w:rPr>
          <w:rFonts w:asciiTheme="minorHAnsi" w:hAnsiTheme="minorHAnsi" w:cstheme="minorHAnsi"/>
        </w:rPr>
        <w:t xml:space="preserve"> SIWZ, </w:t>
      </w:r>
      <w:r w:rsidRPr="00727C1D">
        <w:rPr>
          <w:rFonts w:asciiTheme="minorHAnsi" w:hAnsiTheme="minorHAnsi" w:cstheme="minorHAnsi"/>
          <w:u w:val="single"/>
        </w:rPr>
        <w:t>każdy ze wspólników spółki cywilnej składa oddzielnie we własnym imieniu</w:t>
      </w:r>
      <w:r w:rsidRPr="00727C1D">
        <w:rPr>
          <w:rFonts w:asciiTheme="minorHAnsi" w:hAnsiTheme="minorHAnsi" w:cstheme="minorHAnsi"/>
        </w:rPr>
        <w:t xml:space="preserve"> następujące dokumenty i oświadczenia, o których mowa w</w:t>
      </w:r>
      <w:r w:rsidRPr="00727C1D">
        <w:rPr>
          <w:rFonts w:asciiTheme="minorHAnsi" w:hAnsiTheme="minorHAnsi" w:cstheme="minorHAnsi"/>
          <w:u w:val="single"/>
        </w:rPr>
        <w:t xml:space="preserve"> ust. 9 pkt. </w:t>
      </w:r>
      <w:r w:rsidR="00727C1D" w:rsidRPr="00727C1D">
        <w:rPr>
          <w:rFonts w:asciiTheme="minorHAnsi" w:hAnsiTheme="minorHAnsi" w:cstheme="minorHAnsi"/>
          <w:u w:val="single"/>
        </w:rPr>
        <w:t>1</w:t>
      </w:r>
      <w:r w:rsidRPr="00727C1D">
        <w:rPr>
          <w:rFonts w:asciiTheme="minorHAnsi" w:hAnsiTheme="minorHAnsi" w:cstheme="minorHAnsi"/>
          <w:u w:val="single"/>
        </w:rPr>
        <w:t xml:space="preserve">  SIWZ.</w:t>
      </w:r>
    </w:p>
    <w:p w14:paraId="3BF62B78" w14:textId="77777777" w:rsidR="00E418B6" w:rsidRPr="00727C1D" w:rsidRDefault="00E418B6" w:rsidP="00C9583B">
      <w:pPr>
        <w:widowControl/>
        <w:numPr>
          <w:ilvl w:val="0"/>
          <w:numId w:val="30"/>
        </w:numPr>
        <w:suppressAutoHyphens w:val="0"/>
        <w:autoSpaceDE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6DEE5C14" w14:textId="77777777" w:rsidR="00E418B6" w:rsidRPr="00727C1D" w:rsidRDefault="00E418B6" w:rsidP="00C9583B">
      <w:pPr>
        <w:widowControl/>
        <w:numPr>
          <w:ilvl w:val="0"/>
          <w:numId w:val="30"/>
        </w:numPr>
        <w:suppressAutoHyphens w:val="0"/>
        <w:autoSpaceDE w:val="0"/>
        <w:spacing w:line="276" w:lineRule="auto"/>
        <w:ind w:left="284" w:hanging="283"/>
        <w:jc w:val="both"/>
        <w:rPr>
          <w:rFonts w:asciiTheme="minorHAnsi" w:hAnsiTheme="minorHAnsi" w:cstheme="minorHAnsi"/>
          <w:sz w:val="22"/>
          <w:szCs w:val="22"/>
        </w:rPr>
      </w:pPr>
      <w:r w:rsidRPr="00727C1D">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6C4F6206" w14:textId="77777777" w:rsidR="00E418B6" w:rsidRPr="00727C1D" w:rsidRDefault="00E418B6" w:rsidP="00C9583B">
      <w:pPr>
        <w:pStyle w:val="Tekstpodstawowywcity"/>
        <w:numPr>
          <w:ilvl w:val="0"/>
          <w:numId w:val="30"/>
        </w:numPr>
        <w:spacing w:after="0" w:line="276" w:lineRule="auto"/>
        <w:ind w:left="284" w:hanging="283"/>
        <w:jc w:val="both"/>
        <w:rPr>
          <w:rFonts w:asciiTheme="minorHAnsi" w:hAnsiTheme="minorHAnsi" w:cstheme="minorHAnsi"/>
          <w:sz w:val="22"/>
          <w:szCs w:val="22"/>
        </w:rPr>
      </w:pPr>
      <w:r w:rsidRPr="00727C1D">
        <w:rPr>
          <w:rFonts w:asciiTheme="minorHAnsi" w:hAnsiTheme="minorHAnsi" w:cstheme="minorHAnsi"/>
          <w:sz w:val="22"/>
          <w:szCs w:val="22"/>
        </w:rPr>
        <w:t>Koszty związane z przygotowaniem oferty ponosi Wykonawca składający ofertę.</w:t>
      </w:r>
    </w:p>
    <w:p w14:paraId="3C707CA3"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426A47D1"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1" w:name="_Toc19647678"/>
      <w:r w:rsidRPr="00727C1D">
        <w:rPr>
          <w:rFonts w:asciiTheme="minorHAnsi" w:hAnsiTheme="minorHAnsi" w:cstheme="minorHAnsi"/>
          <w:sz w:val="22"/>
          <w:szCs w:val="22"/>
        </w:rPr>
        <w:t>17.Wykonawcy składający wspólnie ofertę</w:t>
      </w:r>
      <w:bookmarkEnd w:id="21"/>
    </w:p>
    <w:p w14:paraId="0251E529"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1AD10D45"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Wszelka korespondencja prowadzona będzie wyłącznie z Pełnomocnikiem.</w:t>
      </w:r>
    </w:p>
    <w:p w14:paraId="60F6CC76"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770EA4C7"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określenie celu gospodarczego dla jakiego porozumienie zostało zawarte,</w:t>
      </w:r>
    </w:p>
    <w:p w14:paraId="07D4654D"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oznaczenie czasu trwania porozumienia obejmujący okres realizacji przedmiotu zamówienia, </w:t>
      </w:r>
    </w:p>
    <w:p w14:paraId="7A3EE9F3"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wykluczenie możliwości wypowiedzenia porozumienia przez któregokolwiek </w:t>
      </w:r>
      <w:r w:rsidRPr="00727C1D">
        <w:rPr>
          <w:rFonts w:asciiTheme="minorHAnsi" w:hAnsiTheme="minorHAnsi" w:cstheme="minorHAnsi"/>
          <w:sz w:val="22"/>
          <w:szCs w:val="22"/>
        </w:rPr>
        <w:br/>
        <w:t>z Wykonawców do czasu wykonania zamówienia,</w:t>
      </w:r>
    </w:p>
    <w:p w14:paraId="5AA20B35"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zakaz zmian w porozumieniu bez zgody Zamawiającego,</w:t>
      </w:r>
    </w:p>
    <w:p w14:paraId="1594DAE1"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porozumienie winno upoważniać jednego z Wykonawców we wszystkich sprawach związanych z ofertą i umową o realizacje zamówienia.</w:t>
      </w:r>
    </w:p>
    <w:p w14:paraId="0A9DAF6D" w14:textId="77777777" w:rsidR="00E418B6" w:rsidRPr="00727C1D" w:rsidRDefault="00E418B6" w:rsidP="00E418B6">
      <w:pPr>
        <w:numPr>
          <w:ilvl w:val="0"/>
          <w:numId w:val="3"/>
        </w:numPr>
        <w:tabs>
          <w:tab w:val="clear" w:pos="283"/>
        </w:tabs>
        <w:spacing w:line="276" w:lineRule="auto"/>
        <w:ind w:left="426" w:hanging="426"/>
        <w:jc w:val="both"/>
        <w:rPr>
          <w:rFonts w:asciiTheme="minorHAnsi" w:hAnsiTheme="minorHAnsi" w:cstheme="minorHAnsi"/>
          <w:sz w:val="22"/>
          <w:szCs w:val="22"/>
        </w:rPr>
      </w:pPr>
      <w:r w:rsidRPr="00727C1D">
        <w:rPr>
          <w:rFonts w:asciiTheme="minorHAnsi" w:hAnsiTheme="minorHAnsi" w:cstheme="minorHAnsi"/>
          <w:sz w:val="22"/>
          <w:szCs w:val="22"/>
        </w:rPr>
        <w:t xml:space="preserve">Nie dopuszcza się składania umowy przedwstępnej Konsorcjum lub umowy zawartej pod warunkiem zawieszającym. </w:t>
      </w:r>
    </w:p>
    <w:p w14:paraId="14861B7E"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77D966F2"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2" w:name="_Toc19647679"/>
      <w:r w:rsidRPr="00727C1D">
        <w:rPr>
          <w:rFonts w:asciiTheme="minorHAnsi" w:hAnsiTheme="minorHAnsi" w:cstheme="minorHAnsi"/>
          <w:sz w:val="22"/>
          <w:szCs w:val="22"/>
        </w:rPr>
        <w:t>18.Miejsce oraz termin składania i otwarcia ofert</w:t>
      </w:r>
      <w:bookmarkEnd w:id="22"/>
    </w:p>
    <w:p w14:paraId="6A4F3844"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7C2E6756" w14:textId="6732B386" w:rsidR="00E418B6" w:rsidRPr="00727C1D" w:rsidRDefault="00E418B6" w:rsidP="00C9583B">
      <w:pPr>
        <w:pStyle w:val="pkt1"/>
        <w:numPr>
          <w:ilvl w:val="0"/>
          <w:numId w:val="49"/>
        </w:numPr>
        <w:suppressAutoHyphens/>
        <w:spacing w:before="0" w:after="0" w:line="276" w:lineRule="auto"/>
        <w:ind w:left="284" w:hanging="284"/>
        <w:rPr>
          <w:rFonts w:asciiTheme="minorHAnsi" w:hAnsiTheme="minorHAnsi" w:cstheme="minorHAnsi"/>
          <w:sz w:val="22"/>
          <w:szCs w:val="22"/>
        </w:rPr>
      </w:pPr>
      <w:r w:rsidRPr="00727C1D">
        <w:rPr>
          <w:rFonts w:asciiTheme="minorHAnsi" w:hAnsiTheme="minorHAnsi" w:cstheme="minorHAnsi"/>
          <w:sz w:val="22"/>
          <w:szCs w:val="22"/>
        </w:rPr>
        <w:t xml:space="preserve">Oferty na wykonanie zamówienia należy składać w siedzibie Zespół Parków Krajobrazowych Pojezierza Iławskiego i Wzgórz Dylewskich Jerzwałd 62, 14-230 Zalewo do dnia </w:t>
      </w:r>
      <w:r w:rsidR="00941EE7">
        <w:rPr>
          <w:rFonts w:asciiTheme="minorHAnsi" w:hAnsiTheme="minorHAnsi" w:cstheme="minorHAnsi"/>
          <w:sz w:val="22"/>
          <w:szCs w:val="22"/>
        </w:rPr>
        <w:t xml:space="preserve">16 lipca </w:t>
      </w:r>
      <w:r w:rsidRPr="00727C1D">
        <w:rPr>
          <w:rFonts w:asciiTheme="minorHAnsi" w:hAnsiTheme="minorHAnsi" w:cstheme="minorHAnsi"/>
          <w:sz w:val="22"/>
          <w:szCs w:val="22"/>
        </w:rPr>
        <w:t>2020r. o godzinie 1</w:t>
      </w:r>
      <w:r w:rsidR="00727C1D" w:rsidRPr="00727C1D">
        <w:rPr>
          <w:rFonts w:asciiTheme="minorHAnsi" w:hAnsiTheme="minorHAnsi" w:cstheme="minorHAnsi"/>
          <w:sz w:val="22"/>
          <w:szCs w:val="22"/>
        </w:rPr>
        <w:t>0</w:t>
      </w:r>
      <w:r w:rsidRPr="00727C1D">
        <w:rPr>
          <w:rFonts w:asciiTheme="minorHAnsi" w:hAnsiTheme="minorHAnsi" w:cstheme="minorHAnsi"/>
          <w:sz w:val="22"/>
          <w:szCs w:val="22"/>
        </w:rPr>
        <w:t>:00</w:t>
      </w:r>
    </w:p>
    <w:p w14:paraId="1B3F37E5" w14:textId="268C3756" w:rsidR="00E418B6" w:rsidRPr="00727C1D" w:rsidRDefault="00E418B6" w:rsidP="00C9583B">
      <w:pPr>
        <w:pStyle w:val="pkt1"/>
        <w:numPr>
          <w:ilvl w:val="0"/>
          <w:numId w:val="49"/>
        </w:numPr>
        <w:suppressAutoHyphens/>
        <w:spacing w:before="0" w:after="0" w:line="276" w:lineRule="auto"/>
        <w:ind w:left="284" w:hanging="284"/>
        <w:rPr>
          <w:rFonts w:asciiTheme="minorHAnsi" w:hAnsiTheme="minorHAnsi" w:cstheme="minorHAnsi"/>
          <w:sz w:val="22"/>
          <w:szCs w:val="22"/>
        </w:rPr>
      </w:pPr>
      <w:r w:rsidRPr="00727C1D">
        <w:rPr>
          <w:rFonts w:asciiTheme="minorHAnsi" w:hAnsiTheme="minorHAnsi" w:cstheme="minorHAnsi"/>
          <w:sz w:val="22"/>
          <w:szCs w:val="22"/>
        </w:rPr>
        <w:lastRenderedPageBreak/>
        <w:t xml:space="preserve">Otwarcie ofert odbędzie się w składać w siedzibie Zamawiającego Zespół Parków Krajobrazowych Pojezierza Iławskiego i Wzgórz Dylewskich Jerzwałd 62, 14-230 Zalewo dnia </w:t>
      </w:r>
      <w:r w:rsidR="00941EE7">
        <w:rPr>
          <w:rFonts w:asciiTheme="minorHAnsi" w:hAnsiTheme="minorHAnsi" w:cstheme="minorHAnsi"/>
          <w:sz w:val="22"/>
          <w:szCs w:val="22"/>
        </w:rPr>
        <w:t>16 lipca</w:t>
      </w:r>
      <w:r w:rsidRPr="00727C1D">
        <w:rPr>
          <w:rFonts w:asciiTheme="minorHAnsi" w:hAnsiTheme="minorHAnsi" w:cstheme="minorHAnsi"/>
          <w:sz w:val="22"/>
          <w:szCs w:val="22"/>
        </w:rPr>
        <w:t xml:space="preserve"> 2020r.</w:t>
      </w:r>
      <w:r w:rsidRPr="00727C1D">
        <w:rPr>
          <w:rFonts w:asciiTheme="minorHAnsi" w:hAnsiTheme="minorHAnsi" w:cstheme="minorHAnsi"/>
          <w:sz w:val="22"/>
          <w:szCs w:val="22"/>
        </w:rPr>
        <w:br/>
        <w:t>o godzinie 1</w:t>
      </w:r>
      <w:r w:rsidR="00727C1D" w:rsidRPr="00727C1D">
        <w:rPr>
          <w:rFonts w:asciiTheme="minorHAnsi" w:hAnsiTheme="minorHAnsi" w:cstheme="minorHAnsi"/>
          <w:sz w:val="22"/>
          <w:szCs w:val="22"/>
        </w:rPr>
        <w:t>0</w:t>
      </w:r>
      <w:r w:rsidRPr="00727C1D">
        <w:rPr>
          <w:rFonts w:asciiTheme="minorHAnsi" w:hAnsiTheme="minorHAnsi" w:cstheme="minorHAnsi"/>
          <w:sz w:val="22"/>
          <w:szCs w:val="22"/>
        </w:rPr>
        <w:t>:</w:t>
      </w:r>
      <w:r w:rsidR="00727C1D" w:rsidRPr="00727C1D">
        <w:rPr>
          <w:rFonts w:asciiTheme="minorHAnsi" w:hAnsiTheme="minorHAnsi" w:cstheme="minorHAnsi"/>
          <w:sz w:val="22"/>
          <w:szCs w:val="22"/>
        </w:rPr>
        <w:t>5</w:t>
      </w:r>
      <w:r w:rsidRPr="00727C1D">
        <w:rPr>
          <w:rFonts w:asciiTheme="minorHAnsi" w:hAnsiTheme="minorHAnsi" w:cstheme="minorHAnsi"/>
          <w:sz w:val="22"/>
          <w:szCs w:val="22"/>
        </w:rPr>
        <w:t>0</w:t>
      </w:r>
    </w:p>
    <w:p w14:paraId="63500429" w14:textId="77777777" w:rsidR="00E418B6" w:rsidRPr="00727C1D" w:rsidRDefault="00E418B6" w:rsidP="00C9583B">
      <w:pPr>
        <w:pStyle w:val="pkt1"/>
        <w:numPr>
          <w:ilvl w:val="0"/>
          <w:numId w:val="49"/>
        </w:numPr>
        <w:suppressAutoHyphens/>
        <w:spacing w:before="0" w:after="0" w:line="276" w:lineRule="auto"/>
        <w:ind w:left="284" w:hanging="284"/>
        <w:rPr>
          <w:rFonts w:asciiTheme="minorHAnsi" w:hAnsiTheme="minorHAnsi" w:cstheme="minorHAnsi"/>
          <w:sz w:val="22"/>
          <w:szCs w:val="22"/>
        </w:rPr>
      </w:pPr>
      <w:r w:rsidRPr="00727C1D">
        <w:rPr>
          <w:rFonts w:asciiTheme="minorHAnsi" w:eastAsia="Calibri" w:hAnsiTheme="minorHAnsi" w:cstheme="minorHAnsi"/>
          <w:sz w:val="22"/>
          <w:szCs w:val="22"/>
        </w:rPr>
        <w:t>Niezwłocznie po otwarciu ofert zamawiający zamieszcza na stronie internetowej informacje dotyczące:</w:t>
      </w:r>
    </w:p>
    <w:p w14:paraId="0FBC8D09"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kwoty, jaką zamierza przeznaczyć na sfinansowanie zamówienia;</w:t>
      </w:r>
    </w:p>
    <w:p w14:paraId="4F7B5A93"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firm oraz adresów wykonawców, którzy złożyli oferty w terminie;</w:t>
      </w:r>
    </w:p>
    <w:p w14:paraId="4A4E9E1B"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ceny, terminu wykonania zamówienia, okresu gwarancji i warunków płatności zawartych </w:t>
      </w:r>
      <w:r w:rsidRPr="00727C1D">
        <w:rPr>
          <w:rFonts w:asciiTheme="minorHAnsi" w:eastAsia="Calibri" w:hAnsiTheme="minorHAnsi" w:cstheme="minorHAnsi"/>
          <w:sz w:val="22"/>
          <w:szCs w:val="22"/>
        </w:rPr>
        <w:br/>
        <w:t>w ofertach.</w:t>
      </w:r>
    </w:p>
    <w:p w14:paraId="45145071"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375EE8B3"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3" w:name="_Toc19647680"/>
      <w:r w:rsidRPr="00727C1D">
        <w:rPr>
          <w:rFonts w:asciiTheme="minorHAnsi" w:hAnsiTheme="minorHAnsi" w:cstheme="minorHAnsi"/>
          <w:sz w:val="22"/>
          <w:szCs w:val="22"/>
        </w:rPr>
        <w:t>19.Opis sposobu obliczania ceny</w:t>
      </w:r>
      <w:bookmarkEnd w:id="23"/>
    </w:p>
    <w:p w14:paraId="4F11F936" w14:textId="77777777" w:rsidR="00E418B6" w:rsidRPr="00727C1D" w:rsidRDefault="00E418B6" w:rsidP="00C9583B">
      <w:pPr>
        <w:numPr>
          <w:ilvl w:val="0"/>
          <w:numId w:val="18"/>
        </w:numPr>
        <w:tabs>
          <w:tab w:val="clear" w:pos="283"/>
          <w:tab w:val="num" w:pos="567"/>
          <w:tab w:val="left" w:pos="12113"/>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Cena oferty powinna obejmować wszystkie elementy wyszczególnione przy określeniu przedmiotu zamówienia oraz zawierać podatek VAT.</w:t>
      </w:r>
    </w:p>
    <w:p w14:paraId="7F9272D1" w14:textId="77777777" w:rsidR="00E418B6" w:rsidRPr="00727C1D" w:rsidRDefault="00E418B6" w:rsidP="00C9583B">
      <w:pPr>
        <w:pStyle w:val="Zwykytekst1"/>
        <w:numPr>
          <w:ilvl w:val="0"/>
          <w:numId w:val="18"/>
        </w:numPr>
        <w:tabs>
          <w:tab w:val="clear" w:pos="283"/>
          <w:tab w:val="num" w:pos="567"/>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Cenę oferty należy podać w formie ryczałtu wyrażoną w złotych polskich (PLN), do dwóch miejsc po przecinku.</w:t>
      </w:r>
    </w:p>
    <w:p w14:paraId="304BB2D7" w14:textId="77777777" w:rsidR="00E418B6" w:rsidRPr="00727C1D" w:rsidRDefault="00E418B6" w:rsidP="00C9583B">
      <w:pPr>
        <w:pStyle w:val="Zwykytekst1"/>
        <w:numPr>
          <w:ilvl w:val="0"/>
          <w:numId w:val="18"/>
        </w:numPr>
        <w:tabs>
          <w:tab w:val="clear" w:pos="283"/>
          <w:tab w:val="num" w:pos="567"/>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Cena oferty jest ceną ryczałtową (zawierającą obowiązujący podatek VAT i nie zmienną do zakończenia realizacji robót) zgodnie z ustawą z dnia 23 kwietnia 1964 roku Kodeks cywilny ( tj. Dz. U. z 2019 poz. 1145) ten rodzaj wynagrodzenia określa w art. 632 następująco:</w:t>
      </w:r>
    </w:p>
    <w:p w14:paraId="63189FC5" w14:textId="77777777" w:rsidR="00E418B6" w:rsidRPr="00727C1D" w:rsidRDefault="00E418B6" w:rsidP="00E418B6">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42B63536" w14:textId="4438C4DD" w:rsidR="00E418B6" w:rsidRPr="00727C1D" w:rsidRDefault="00E418B6" w:rsidP="00E418B6">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w:t>
      </w:r>
      <w:r w:rsidR="009D5CC9">
        <w:rPr>
          <w:rFonts w:asciiTheme="minorHAnsi" w:hAnsiTheme="minorHAnsi" w:cstheme="minorHAnsi"/>
          <w:sz w:val="22"/>
          <w:szCs w:val="22"/>
        </w:rPr>
        <w:t>yć ryczałt lub rozwiązać umowę”</w:t>
      </w:r>
    </w:p>
    <w:p w14:paraId="7727C914" w14:textId="13835A5E" w:rsidR="00727C1D" w:rsidRPr="00727C1D" w:rsidRDefault="00727C1D" w:rsidP="00C9583B">
      <w:pPr>
        <w:pStyle w:val="Zwykytekst1"/>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Przedmiary mają charakter pomocniczy</w:t>
      </w:r>
    </w:p>
    <w:p w14:paraId="632440FE" w14:textId="52754012" w:rsidR="00E418B6" w:rsidRPr="00727C1D" w:rsidRDefault="00E418B6" w:rsidP="00C9583B">
      <w:pPr>
        <w:pStyle w:val="Zwykytekst1"/>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1AA91763" w14:textId="77777777" w:rsidR="00E418B6" w:rsidRPr="00727C1D" w:rsidRDefault="00E418B6" w:rsidP="00C9583B">
      <w:pPr>
        <w:pStyle w:val="Zwykytekst1"/>
        <w:numPr>
          <w:ilvl w:val="0"/>
          <w:numId w:val="39"/>
        </w:numPr>
        <w:spacing w:line="276" w:lineRule="auto"/>
        <w:jc w:val="both"/>
        <w:rPr>
          <w:rFonts w:asciiTheme="minorHAnsi" w:hAnsiTheme="minorHAnsi" w:cstheme="minorHAnsi"/>
          <w:sz w:val="22"/>
          <w:szCs w:val="22"/>
        </w:rPr>
      </w:pPr>
      <w:bookmarkStart w:id="24" w:name="_Hlk531769716"/>
      <w:r w:rsidRPr="00727C1D">
        <w:rPr>
          <w:rFonts w:asciiTheme="minorHAnsi" w:hAnsiTheme="minorHAnsi" w:cstheme="minorHAnsi"/>
          <w:sz w:val="22"/>
          <w:szCs w:val="22"/>
        </w:rPr>
        <w:t xml:space="preserve">robót przygotowawczych, demontażowych, wykończeniowych, porządkowych, zorganizowania i zagospodarowania placu budowy; </w:t>
      </w:r>
    </w:p>
    <w:p w14:paraId="63F2ECE8" w14:textId="77777777" w:rsidR="00E418B6" w:rsidRPr="00727C1D" w:rsidRDefault="00E418B6" w:rsidP="00C9583B">
      <w:pPr>
        <w:pStyle w:val="Zwykytekst1"/>
        <w:numPr>
          <w:ilvl w:val="0"/>
          <w:numId w:val="39"/>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utrzymania zaplecza budowy (naprawy, woda, energia elektryczna, telefon); </w:t>
      </w:r>
    </w:p>
    <w:p w14:paraId="7495143D" w14:textId="77777777" w:rsidR="00E418B6" w:rsidRPr="00727C1D" w:rsidRDefault="00E418B6" w:rsidP="00C9583B">
      <w:pPr>
        <w:pStyle w:val="Zwykytekst1"/>
        <w:numPr>
          <w:ilvl w:val="0"/>
          <w:numId w:val="39"/>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pokrycia kosztów wszystkich podatków, cła i innych kosztów, które będą opłacane przez Wykonawcę w ramach umowy, </w:t>
      </w:r>
    </w:p>
    <w:p w14:paraId="163660DF" w14:textId="77777777" w:rsidR="00E418B6" w:rsidRPr="00727C1D" w:rsidRDefault="00E418B6" w:rsidP="00C9583B">
      <w:pPr>
        <w:pStyle w:val="Akapitzlist"/>
        <w:numPr>
          <w:ilvl w:val="0"/>
          <w:numId w:val="39"/>
        </w:numPr>
        <w:spacing w:after="0" w:line="276" w:lineRule="auto"/>
        <w:contextualSpacing w:val="0"/>
        <w:rPr>
          <w:rFonts w:asciiTheme="minorHAnsi" w:hAnsiTheme="minorHAnsi" w:cstheme="minorHAnsi"/>
          <w:lang w:eastAsia="pl-PL"/>
        </w:rPr>
      </w:pPr>
      <w:r w:rsidRPr="00727C1D">
        <w:rPr>
          <w:rFonts w:asciiTheme="minorHAnsi" w:hAnsiTheme="minorHAnsi" w:cstheme="minorHAnsi"/>
        </w:rPr>
        <w:t>pokrycia kosztów składowania i utylizacji materiałów rozbiórkowych, odpadów i śmieci</w:t>
      </w:r>
      <w:r w:rsidRPr="00727C1D">
        <w:rPr>
          <w:rFonts w:asciiTheme="minorHAnsi" w:hAnsiTheme="minorHAnsi" w:cstheme="minorHAnsi"/>
          <w:lang w:eastAsia="pl-PL"/>
        </w:rPr>
        <w:t>;</w:t>
      </w:r>
    </w:p>
    <w:p w14:paraId="3F2F1677" w14:textId="77777777" w:rsidR="00E418B6" w:rsidRPr="00727C1D" w:rsidRDefault="00E418B6" w:rsidP="00C9583B">
      <w:pPr>
        <w:pStyle w:val="Akapitzlist"/>
        <w:numPr>
          <w:ilvl w:val="0"/>
          <w:numId w:val="39"/>
        </w:numPr>
        <w:spacing w:after="0" w:line="276" w:lineRule="auto"/>
        <w:contextualSpacing w:val="0"/>
        <w:rPr>
          <w:rFonts w:asciiTheme="minorHAnsi" w:hAnsiTheme="minorHAnsi" w:cstheme="minorHAnsi"/>
        </w:rPr>
      </w:pPr>
      <w:r w:rsidRPr="00727C1D">
        <w:rPr>
          <w:rFonts w:asciiTheme="minorHAnsi" w:hAnsiTheme="minorHAnsi" w:cstheme="minorHAnsi"/>
        </w:rPr>
        <w:t>pokrycia kosztów związanych z odbiorami robót wykonanych robót, kosztów wykonania dokumentacji powykonawczej</w:t>
      </w:r>
      <w:r w:rsidRPr="00727C1D">
        <w:rPr>
          <w:rFonts w:asciiTheme="minorHAnsi" w:hAnsiTheme="minorHAnsi" w:cstheme="minorHAnsi"/>
          <w:lang w:eastAsia="pl-PL"/>
        </w:rPr>
        <w:t>.</w:t>
      </w:r>
      <w:bookmarkEnd w:id="24"/>
    </w:p>
    <w:p w14:paraId="0C7DA9B4" w14:textId="77777777" w:rsidR="00E418B6" w:rsidRPr="00727C1D" w:rsidRDefault="00E418B6" w:rsidP="00C9583B">
      <w:pPr>
        <w:pStyle w:val="Zwykytekst1"/>
        <w:numPr>
          <w:ilvl w:val="0"/>
          <w:numId w:val="31"/>
        </w:numPr>
        <w:tabs>
          <w:tab w:val="left" w:pos="567"/>
        </w:tabs>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Zastosowanie przez wykonawcę stawki podatku VAT od towarów i usług niezgodnego </w:t>
      </w:r>
      <w:r w:rsidRPr="00727C1D">
        <w:rPr>
          <w:rFonts w:asciiTheme="minorHAnsi" w:hAnsiTheme="minorHAnsi" w:cstheme="minorHAnsi"/>
          <w:sz w:val="22"/>
          <w:szCs w:val="22"/>
        </w:rPr>
        <w:br/>
        <w:t xml:space="preserve">z przepisami ustawy o podatku o towarów i usług oraz podatku akcyzowego jest równoznaczne </w:t>
      </w:r>
      <w:r w:rsidRPr="00727C1D">
        <w:rPr>
          <w:rFonts w:asciiTheme="minorHAnsi" w:hAnsiTheme="minorHAnsi" w:cstheme="minorHAnsi"/>
          <w:sz w:val="22"/>
          <w:szCs w:val="22"/>
        </w:rPr>
        <w:br/>
        <w:t>z błędnym obliczeniem ceny i skutkuje odrzuceniem oferty.</w:t>
      </w:r>
    </w:p>
    <w:p w14:paraId="4BE40308" w14:textId="77777777" w:rsidR="00E418B6" w:rsidRPr="00727C1D" w:rsidRDefault="00E418B6" w:rsidP="00C9583B">
      <w:pPr>
        <w:pStyle w:val="Standard"/>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jeżeli Wykonawca złoży ofertę, której wybór prowadziłby do powstania </w:t>
      </w:r>
      <w:r w:rsidRPr="00727C1D">
        <w:rPr>
          <w:rFonts w:asciiTheme="minorHAnsi" w:hAnsiTheme="minorHAnsi" w:cstheme="minorHAnsi"/>
          <w:sz w:val="22"/>
          <w:szCs w:val="22"/>
        </w:rPr>
        <w:br/>
        <w:t xml:space="preserve">u Zamawiającego obowiązku podatkowego zgodnie z przepisami o podatku VAT, Zamawiający w celu oceny takiej oferty dolicza do przedstawionej w niej ceny podatek VAT, który miałby obowiązek rozliczyć zgodnie z obowiązującymi przepisami prawa. Wykonawca, składając ofertę, zobowiązany </w:t>
      </w:r>
      <w:r w:rsidRPr="00727C1D">
        <w:rPr>
          <w:rFonts w:asciiTheme="minorHAnsi" w:hAnsiTheme="minorHAnsi" w:cstheme="minorHAnsi"/>
          <w:sz w:val="22"/>
          <w:szCs w:val="22"/>
        </w:rPr>
        <w:lastRenderedPageBreak/>
        <w:t xml:space="preserve">jest poinformować Zamawiającego, czy wybór jego oferty będzie prowadzić do powstania </w:t>
      </w:r>
      <w:r w:rsidRPr="00727C1D">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05551CEE" w14:textId="77777777" w:rsidR="00E418B6" w:rsidRPr="00727C1D" w:rsidRDefault="00E418B6" w:rsidP="00C9583B">
      <w:pPr>
        <w:pStyle w:val="Standard"/>
        <w:numPr>
          <w:ilvl w:val="0"/>
          <w:numId w:val="31"/>
        </w:numPr>
        <w:tabs>
          <w:tab w:val="left" w:pos="142"/>
        </w:tabs>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727C1D">
        <w:rPr>
          <w:rFonts w:asciiTheme="minorHAnsi" w:hAnsiTheme="minorHAnsi" w:cstheme="minorHAnsi"/>
          <w:sz w:val="22"/>
          <w:szCs w:val="22"/>
        </w:rPr>
        <w:br/>
        <w:t>w przypadku:</w:t>
      </w:r>
    </w:p>
    <w:p w14:paraId="2D4393D4" w14:textId="77777777" w:rsidR="00E418B6" w:rsidRPr="00727C1D" w:rsidRDefault="00E418B6" w:rsidP="00E418B6">
      <w:pPr>
        <w:pStyle w:val="Standard"/>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a) tak jak obecnie – wewnątrzwspólnotowego nabycia towarów,</w:t>
      </w:r>
    </w:p>
    <w:p w14:paraId="148AFCCB" w14:textId="77777777" w:rsidR="00E418B6" w:rsidRPr="00727C1D" w:rsidRDefault="00E418B6" w:rsidP="00E418B6">
      <w:pPr>
        <w:pStyle w:val="Standard"/>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xml:space="preserve">b) mechanizmu odwróconego obciążenia, w odniesieniu do wprowadzonych już, jak </w:t>
      </w:r>
      <w:r w:rsidRPr="00727C1D">
        <w:rPr>
          <w:rFonts w:asciiTheme="minorHAnsi" w:hAnsiTheme="minorHAnsi" w:cstheme="minorHAnsi"/>
          <w:sz w:val="22"/>
          <w:szCs w:val="22"/>
        </w:rPr>
        <w:br/>
        <w:t>i wprowadzonych nowelizacją zmian w ustawie o VAT,</w:t>
      </w:r>
    </w:p>
    <w:p w14:paraId="3310A3E1" w14:textId="77777777" w:rsidR="00E418B6" w:rsidRPr="00727C1D" w:rsidRDefault="00E418B6" w:rsidP="00E418B6">
      <w:pPr>
        <w:pStyle w:val="Standard"/>
        <w:spacing w:line="276" w:lineRule="auto"/>
        <w:ind w:left="284"/>
        <w:jc w:val="both"/>
        <w:rPr>
          <w:rFonts w:asciiTheme="minorHAnsi" w:hAnsiTheme="minorHAnsi" w:cstheme="minorHAnsi"/>
          <w:sz w:val="22"/>
          <w:szCs w:val="22"/>
          <w:u w:val="single"/>
        </w:rPr>
      </w:pPr>
      <w:r w:rsidRPr="00727C1D">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206BC80E" w14:textId="77777777" w:rsidR="00E418B6" w:rsidRPr="00727C1D" w:rsidRDefault="00E418B6" w:rsidP="00E418B6">
      <w:pPr>
        <w:pStyle w:val="Zwykytekst11"/>
        <w:numPr>
          <w:ilvl w:val="0"/>
          <w:numId w:val="0"/>
        </w:numPr>
        <w:spacing w:line="276" w:lineRule="auto"/>
        <w:ind w:left="2268"/>
        <w:jc w:val="both"/>
        <w:rPr>
          <w:rFonts w:asciiTheme="minorHAnsi" w:hAnsiTheme="minorHAnsi" w:cstheme="minorHAnsi"/>
          <w:sz w:val="22"/>
          <w:szCs w:val="22"/>
        </w:rPr>
      </w:pPr>
    </w:p>
    <w:p w14:paraId="61E68857"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5" w:name="_Toc19647681"/>
      <w:r w:rsidRPr="00727C1D">
        <w:rPr>
          <w:rFonts w:asciiTheme="minorHAnsi" w:hAnsiTheme="minorHAnsi" w:cstheme="minorHAnsi"/>
          <w:sz w:val="22"/>
          <w:szCs w:val="22"/>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25"/>
    </w:p>
    <w:p w14:paraId="640967D7" w14:textId="77777777" w:rsidR="00E418B6" w:rsidRPr="00727C1D" w:rsidRDefault="00E418B6" w:rsidP="00E418B6">
      <w:pPr>
        <w:pStyle w:val="Tekstpodstawowy1"/>
        <w:numPr>
          <w:ilvl w:val="0"/>
          <w:numId w:val="0"/>
        </w:numPr>
        <w:spacing w:line="276" w:lineRule="auto"/>
        <w:jc w:val="both"/>
        <w:rPr>
          <w:rFonts w:asciiTheme="minorHAnsi" w:hAnsiTheme="minorHAnsi" w:cstheme="minorHAnsi"/>
          <w:color w:val="auto"/>
          <w:sz w:val="22"/>
          <w:szCs w:val="22"/>
        </w:rPr>
      </w:pPr>
    </w:p>
    <w:p w14:paraId="57E19512" w14:textId="77777777" w:rsidR="00E418B6" w:rsidRPr="00727C1D" w:rsidRDefault="00E418B6" w:rsidP="00E418B6">
      <w:pPr>
        <w:pStyle w:val="Tekstpodstawowy1"/>
        <w:numPr>
          <w:ilvl w:val="0"/>
          <w:numId w:val="0"/>
        </w:numPr>
        <w:spacing w:line="276" w:lineRule="auto"/>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20.1 Zamawiający ustala takie same kryteria.</w:t>
      </w:r>
    </w:p>
    <w:p w14:paraId="0420B7F2" w14:textId="77777777" w:rsidR="00E418B6" w:rsidRPr="00727C1D" w:rsidRDefault="00E418B6" w:rsidP="00E418B6">
      <w:pPr>
        <w:pStyle w:val="Tekstpodstawowy1"/>
        <w:numPr>
          <w:ilvl w:val="0"/>
          <w:numId w:val="0"/>
        </w:numPr>
        <w:spacing w:line="276" w:lineRule="auto"/>
        <w:ind w:left="143"/>
        <w:jc w:val="both"/>
        <w:rPr>
          <w:rFonts w:asciiTheme="minorHAnsi" w:hAnsiTheme="minorHAnsi" w:cstheme="minorHAnsi"/>
          <w:b/>
          <w:color w:val="auto"/>
          <w:sz w:val="22"/>
          <w:szCs w:val="22"/>
        </w:rPr>
      </w:pPr>
      <w:r w:rsidRPr="00727C1D">
        <w:rPr>
          <w:rFonts w:asciiTheme="minorHAnsi" w:hAnsiTheme="minorHAnsi" w:cstheme="minorHAnsi"/>
          <w:b/>
          <w:color w:val="auto"/>
          <w:sz w:val="22"/>
          <w:szCs w:val="22"/>
        </w:rPr>
        <w:t>20.1.1 cena brutto za realizację przedmiotu zamówienia –60 pkt.</w:t>
      </w:r>
    </w:p>
    <w:p w14:paraId="763D81AC" w14:textId="77777777" w:rsidR="00E418B6" w:rsidRPr="00727C1D" w:rsidRDefault="00E418B6" w:rsidP="00E418B6">
      <w:pPr>
        <w:numPr>
          <w:ilvl w:val="0"/>
          <w:numId w:val="15"/>
        </w:numPr>
        <w:spacing w:line="276" w:lineRule="auto"/>
        <w:ind w:left="993" w:hanging="142"/>
        <w:jc w:val="both"/>
        <w:rPr>
          <w:rFonts w:asciiTheme="minorHAnsi" w:hAnsiTheme="minorHAnsi" w:cstheme="minorHAnsi"/>
          <w:sz w:val="22"/>
          <w:szCs w:val="22"/>
        </w:rPr>
      </w:pPr>
      <w:r w:rsidRPr="00727C1D">
        <w:rPr>
          <w:rFonts w:asciiTheme="minorHAnsi" w:hAnsiTheme="minorHAnsi" w:cstheme="minorHAnsi"/>
          <w:sz w:val="22"/>
          <w:szCs w:val="22"/>
        </w:rPr>
        <w:t>Ocena nastąpi w skali od 0 do 60 pkt.</w:t>
      </w:r>
    </w:p>
    <w:p w14:paraId="30A49D9E" w14:textId="77777777" w:rsidR="00E418B6" w:rsidRPr="00727C1D" w:rsidRDefault="00E418B6" w:rsidP="00E418B6">
      <w:pPr>
        <w:numPr>
          <w:ilvl w:val="0"/>
          <w:numId w:val="15"/>
        </w:numPr>
        <w:spacing w:line="276" w:lineRule="auto"/>
        <w:ind w:left="993" w:hanging="142"/>
        <w:jc w:val="both"/>
        <w:rPr>
          <w:rFonts w:asciiTheme="minorHAnsi" w:hAnsiTheme="minorHAnsi" w:cstheme="minorHAnsi"/>
          <w:sz w:val="22"/>
          <w:szCs w:val="22"/>
        </w:rPr>
      </w:pPr>
      <w:r w:rsidRPr="00727C1D">
        <w:rPr>
          <w:rFonts w:asciiTheme="minorHAnsi" w:hAnsiTheme="minorHAnsi" w:cstheme="minorHAnsi"/>
          <w:sz w:val="22"/>
          <w:szCs w:val="22"/>
        </w:rPr>
        <w:t xml:space="preserve">Ilość punktów w kryterium cena za realizację przedmiotu zamówienia przyznawana będzie według wzoru: </w:t>
      </w:r>
    </w:p>
    <w:p w14:paraId="363F933C" w14:textId="77777777" w:rsidR="00E418B6" w:rsidRPr="00727C1D" w:rsidRDefault="00E418B6" w:rsidP="00E418B6">
      <w:pPr>
        <w:numPr>
          <w:ilvl w:val="0"/>
          <w:numId w:val="0"/>
        </w:numPr>
        <w:spacing w:line="276" w:lineRule="auto"/>
        <w:ind w:left="851"/>
        <w:jc w:val="both"/>
        <w:rPr>
          <w:rFonts w:asciiTheme="minorHAnsi" w:hAnsiTheme="minorHAnsi" w:cstheme="minorHAnsi"/>
          <w:sz w:val="22"/>
          <w:szCs w:val="22"/>
        </w:rPr>
      </w:pPr>
      <w:r w:rsidRPr="00727C1D">
        <w:rPr>
          <w:rFonts w:asciiTheme="minorHAnsi" w:hAnsiTheme="minorHAnsi" w:cstheme="minorHAnsi"/>
          <w:sz w:val="22"/>
          <w:szCs w:val="22"/>
        </w:rPr>
        <w:t>X/Y x 60</w:t>
      </w:r>
    </w:p>
    <w:p w14:paraId="400040A9" w14:textId="77777777" w:rsidR="00E418B6" w:rsidRPr="00727C1D" w:rsidRDefault="00E418B6" w:rsidP="00E418B6">
      <w:pPr>
        <w:numPr>
          <w:ilvl w:val="0"/>
          <w:numId w:val="0"/>
        </w:numPr>
        <w:spacing w:line="276" w:lineRule="auto"/>
        <w:ind w:left="851"/>
        <w:jc w:val="both"/>
        <w:rPr>
          <w:rFonts w:asciiTheme="minorHAnsi" w:hAnsiTheme="minorHAnsi" w:cstheme="minorHAnsi"/>
          <w:sz w:val="22"/>
          <w:szCs w:val="22"/>
        </w:rPr>
      </w:pPr>
      <w:r w:rsidRPr="00727C1D">
        <w:rPr>
          <w:rFonts w:asciiTheme="minorHAnsi" w:hAnsiTheme="minorHAnsi" w:cstheme="minorHAnsi"/>
          <w:sz w:val="22"/>
          <w:szCs w:val="22"/>
        </w:rPr>
        <w:t>gdzie: X-cena oferty z najniższą ceną, Y- cena oferty ocenianej.</w:t>
      </w:r>
    </w:p>
    <w:p w14:paraId="64BD6165" w14:textId="77777777" w:rsidR="00E418B6" w:rsidRPr="00727C1D" w:rsidRDefault="00E418B6" w:rsidP="00E418B6">
      <w:pPr>
        <w:numPr>
          <w:ilvl w:val="0"/>
          <w:numId w:val="0"/>
        </w:numPr>
        <w:spacing w:line="276" w:lineRule="auto"/>
        <w:ind w:left="851"/>
        <w:jc w:val="both"/>
        <w:rPr>
          <w:rFonts w:asciiTheme="minorHAnsi" w:hAnsiTheme="minorHAnsi" w:cstheme="minorHAnsi"/>
          <w:sz w:val="22"/>
          <w:szCs w:val="22"/>
        </w:rPr>
      </w:pPr>
    </w:p>
    <w:p w14:paraId="504E3CE7" w14:textId="1549C4E7" w:rsidR="00E418B6" w:rsidRPr="00727C1D" w:rsidRDefault="00E418B6" w:rsidP="00E418B6">
      <w:pPr>
        <w:widowControl/>
        <w:numPr>
          <w:ilvl w:val="0"/>
          <w:numId w:val="0"/>
        </w:numPr>
        <w:suppressAutoHyphens w:val="0"/>
        <w:spacing w:line="276" w:lineRule="auto"/>
        <w:ind w:left="143"/>
        <w:jc w:val="both"/>
        <w:rPr>
          <w:rFonts w:asciiTheme="minorHAnsi" w:hAnsiTheme="minorHAnsi" w:cstheme="minorHAnsi"/>
          <w:sz w:val="22"/>
          <w:szCs w:val="22"/>
        </w:rPr>
      </w:pPr>
      <w:r w:rsidRPr="00727C1D">
        <w:rPr>
          <w:rFonts w:asciiTheme="minorHAnsi" w:hAnsiTheme="minorHAnsi" w:cstheme="minorHAnsi"/>
          <w:b/>
          <w:sz w:val="22"/>
          <w:szCs w:val="22"/>
        </w:rPr>
        <w:t xml:space="preserve">20.1.2 okres gwarancji – </w:t>
      </w:r>
      <w:r w:rsidR="00941EE7">
        <w:rPr>
          <w:rFonts w:asciiTheme="minorHAnsi" w:hAnsiTheme="minorHAnsi" w:cstheme="minorHAnsi"/>
          <w:b/>
          <w:sz w:val="22"/>
          <w:szCs w:val="22"/>
        </w:rPr>
        <w:t>4</w:t>
      </w:r>
      <w:r w:rsidRPr="00727C1D">
        <w:rPr>
          <w:rFonts w:asciiTheme="minorHAnsi" w:hAnsiTheme="minorHAnsi" w:cstheme="minorHAnsi"/>
          <w:b/>
          <w:sz w:val="22"/>
          <w:szCs w:val="22"/>
        </w:rPr>
        <w:t>0 pkt.</w:t>
      </w:r>
    </w:p>
    <w:p w14:paraId="64834242" w14:textId="77777777" w:rsidR="00E418B6" w:rsidRPr="00727C1D" w:rsidRDefault="00E418B6" w:rsidP="00E418B6">
      <w:pPr>
        <w:pStyle w:val="Standard"/>
        <w:spacing w:line="276" w:lineRule="auto"/>
        <w:ind w:left="142"/>
        <w:jc w:val="both"/>
        <w:rPr>
          <w:rFonts w:asciiTheme="minorHAnsi" w:eastAsia="Arial" w:hAnsiTheme="minorHAnsi" w:cstheme="minorHAnsi"/>
          <w:sz w:val="22"/>
          <w:szCs w:val="22"/>
        </w:rPr>
      </w:pPr>
      <w:r w:rsidRPr="00727C1D">
        <w:rPr>
          <w:rFonts w:asciiTheme="minorHAnsi" w:eastAsia="Arial" w:hAnsiTheme="minorHAnsi" w:cstheme="minorHAnsi"/>
          <w:sz w:val="22"/>
          <w:szCs w:val="22"/>
        </w:rPr>
        <w:t>20.1.2.1 Kryterium „</w:t>
      </w:r>
      <w:r w:rsidRPr="00727C1D">
        <w:rPr>
          <w:rFonts w:asciiTheme="minorHAnsi" w:hAnsiTheme="minorHAnsi" w:cstheme="minorHAnsi"/>
          <w:b/>
          <w:sz w:val="22"/>
          <w:szCs w:val="22"/>
        </w:rPr>
        <w:t>okres gwarancji</w:t>
      </w:r>
      <w:r w:rsidRPr="00727C1D">
        <w:rPr>
          <w:rFonts w:asciiTheme="minorHAnsi" w:eastAsia="Arial" w:hAnsiTheme="minorHAnsi" w:cstheme="minorHAnsi"/>
          <w:sz w:val="22"/>
          <w:szCs w:val="22"/>
        </w:rPr>
        <w:t xml:space="preserve">” </w:t>
      </w:r>
      <w:r w:rsidRPr="00727C1D">
        <w:rPr>
          <w:rFonts w:asciiTheme="minorHAnsi" w:hAnsiTheme="minorHAnsi" w:cstheme="minorHAnsi"/>
          <w:sz w:val="22"/>
          <w:szCs w:val="22"/>
        </w:rPr>
        <w:t>rozpatrywane będzie według następujących zasad</w:t>
      </w:r>
      <w:r w:rsidRPr="00727C1D">
        <w:rPr>
          <w:rFonts w:asciiTheme="minorHAnsi" w:eastAsia="Arial" w:hAnsiTheme="minorHAnsi" w:cstheme="minorHAnsi"/>
          <w:sz w:val="22"/>
          <w:szCs w:val="22"/>
        </w:rPr>
        <w:t>:</w:t>
      </w:r>
    </w:p>
    <w:p w14:paraId="1A91BDBD" w14:textId="77777777" w:rsidR="00E418B6" w:rsidRPr="00727C1D" w:rsidRDefault="00E418B6" w:rsidP="00E418B6">
      <w:pPr>
        <w:tabs>
          <w:tab w:val="left" w:pos="851"/>
        </w:tabs>
        <w:spacing w:line="276" w:lineRule="auto"/>
        <w:ind w:left="851" w:hanging="709"/>
        <w:jc w:val="both"/>
        <w:rPr>
          <w:rFonts w:asciiTheme="minorHAnsi" w:hAnsiTheme="minorHAnsi" w:cstheme="minorHAnsi"/>
          <w:sz w:val="22"/>
          <w:szCs w:val="22"/>
        </w:rPr>
      </w:pPr>
      <w:r w:rsidRPr="00727C1D">
        <w:rPr>
          <w:rFonts w:asciiTheme="minorHAnsi" w:hAnsiTheme="minorHAnsi" w:cstheme="minorHAnsi"/>
          <w:sz w:val="22"/>
          <w:szCs w:val="22"/>
        </w:rPr>
        <w:t>20.1.2.1 Zamawiający wyznacza najkrótszy okres gwarancji (Okres Zgłaszania Wad) na przedmiot zamówienia na 36 miesięcy,</w:t>
      </w:r>
      <w:r w:rsidRPr="00727C1D">
        <w:rPr>
          <w:rFonts w:asciiTheme="minorHAnsi" w:eastAsia="Arial" w:hAnsiTheme="minorHAnsi" w:cstheme="minorHAnsi"/>
          <w:sz w:val="22"/>
          <w:szCs w:val="22"/>
        </w:rPr>
        <w:t xml:space="preserve"> licząc od daty podpisania protokołu odbioru.</w:t>
      </w:r>
      <w:r w:rsidRPr="00727C1D">
        <w:rPr>
          <w:rFonts w:asciiTheme="minorHAnsi" w:hAnsiTheme="minorHAnsi" w:cstheme="minorHAnsi"/>
          <w:sz w:val="22"/>
          <w:szCs w:val="22"/>
        </w:rPr>
        <w:t xml:space="preserve"> Określony przez Wykonawcę okres może być dłuższy od najkrótszego okresu co najwyżej o 24 miesięcy, tj.:</w:t>
      </w:r>
    </w:p>
    <w:p w14:paraId="6428B461" w14:textId="77777777" w:rsidR="00E418B6" w:rsidRPr="00727C1D" w:rsidRDefault="00E418B6" w:rsidP="00C9583B">
      <w:pPr>
        <w:pStyle w:val="Standard"/>
        <w:numPr>
          <w:ilvl w:val="0"/>
          <w:numId w:val="36"/>
        </w:numPr>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zadeklarowania przez Wykonawcę </w:t>
      </w:r>
      <w:r w:rsidRPr="00727C1D">
        <w:rPr>
          <w:rFonts w:asciiTheme="minorHAnsi" w:hAnsiTheme="minorHAnsi" w:cstheme="minorHAnsi"/>
          <w:b/>
          <w:sz w:val="22"/>
          <w:szCs w:val="22"/>
        </w:rPr>
        <w:t>okresu gwarancji 36 miesięcy</w:t>
      </w:r>
      <w:r w:rsidRPr="00727C1D">
        <w:rPr>
          <w:rFonts w:asciiTheme="minorHAnsi" w:hAnsiTheme="minorHAnsi" w:cstheme="minorHAnsi"/>
          <w:sz w:val="22"/>
          <w:szCs w:val="22"/>
        </w:rPr>
        <w:t xml:space="preserve"> - Zamawiający wówczas przyzna</w:t>
      </w:r>
      <w:r w:rsidRPr="00727C1D">
        <w:rPr>
          <w:rFonts w:asciiTheme="minorHAnsi" w:hAnsiTheme="minorHAnsi" w:cstheme="minorHAnsi"/>
          <w:b/>
          <w:sz w:val="22"/>
          <w:szCs w:val="22"/>
        </w:rPr>
        <w:t>: 0 punktów</w:t>
      </w:r>
      <w:r w:rsidRPr="00727C1D">
        <w:rPr>
          <w:rFonts w:asciiTheme="minorHAnsi" w:hAnsiTheme="minorHAnsi" w:cstheme="minorHAnsi"/>
          <w:sz w:val="22"/>
          <w:szCs w:val="22"/>
        </w:rPr>
        <w:t xml:space="preserve"> </w:t>
      </w:r>
    </w:p>
    <w:p w14:paraId="089CDA56" w14:textId="40497746" w:rsidR="00E418B6" w:rsidRPr="00727C1D" w:rsidRDefault="00E418B6" w:rsidP="00C9583B">
      <w:pPr>
        <w:pStyle w:val="Standard"/>
        <w:numPr>
          <w:ilvl w:val="0"/>
          <w:numId w:val="36"/>
        </w:numPr>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zadeklarowania przez Wykonawcę </w:t>
      </w:r>
      <w:r w:rsidRPr="00727C1D">
        <w:rPr>
          <w:rFonts w:asciiTheme="minorHAnsi" w:hAnsiTheme="minorHAnsi" w:cstheme="minorHAnsi"/>
          <w:b/>
          <w:sz w:val="22"/>
          <w:szCs w:val="22"/>
        </w:rPr>
        <w:t>okresu gwarancji 48 miesiące</w:t>
      </w:r>
      <w:r w:rsidRPr="00727C1D">
        <w:rPr>
          <w:rFonts w:asciiTheme="minorHAnsi" w:hAnsiTheme="minorHAnsi" w:cstheme="minorHAnsi"/>
          <w:sz w:val="22"/>
          <w:szCs w:val="22"/>
        </w:rPr>
        <w:t xml:space="preserve"> - Zamawiający wówczas przyzna</w:t>
      </w:r>
      <w:r w:rsidRPr="00727C1D">
        <w:rPr>
          <w:rFonts w:asciiTheme="minorHAnsi" w:hAnsiTheme="minorHAnsi" w:cstheme="minorHAnsi"/>
          <w:b/>
          <w:sz w:val="22"/>
          <w:szCs w:val="22"/>
        </w:rPr>
        <w:t>:</w:t>
      </w:r>
      <w:r w:rsidR="00941EE7">
        <w:rPr>
          <w:rFonts w:asciiTheme="minorHAnsi" w:hAnsiTheme="minorHAnsi" w:cstheme="minorHAnsi"/>
          <w:b/>
          <w:sz w:val="22"/>
          <w:szCs w:val="22"/>
        </w:rPr>
        <w:t>20</w:t>
      </w:r>
      <w:r w:rsidRPr="00727C1D">
        <w:rPr>
          <w:rFonts w:asciiTheme="minorHAnsi" w:hAnsiTheme="minorHAnsi" w:cstheme="minorHAnsi"/>
          <w:b/>
          <w:sz w:val="22"/>
          <w:szCs w:val="22"/>
        </w:rPr>
        <w:t xml:space="preserve"> punktów</w:t>
      </w:r>
    </w:p>
    <w:p w14:paraId="0470DAB4" w14:textId="68A936E0" w:rsidR="00E418B6" w:rsidRPr="00727C1D" w:rsidRDefault="00E418B6" w:rsidP="00C9583B">
      <w:pPr>
        <w:pStyle w:val="Standard"/>
        <w:numPr>
          <w:ilvl w:val="0"/>
          <w:numId w:val="36"/>
        </w:numPr>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zadeklarowania przez Wykonawcę </w:t>
      </w:r>
      <w:r w:rsidRPr="00727C1D">
        <w:rPr>
          <w:rFonts w:asciiTheme="minorHAnsi" w:hAnsiTheme="minorHAnsi" w:cstheme="minorHAnsi"/>
          <w:b/>
          <w:sz w:val="22"/>
          <w:szCs w:val="22"/>
        </w:rPr>
        <w:t>okresu gwarancji 60 miesięcy</w:t>
      </w:r>
      <w:r w:rsidRPr="00727C1D">
        <w:rPr>
          <w:rFonts w:asciiTheme="minorHAnsi" w:hAnsiTheme="minorHAnsi" w:cstheme="minorHAnsi"/>
          <w:sz w:val="22"/>
          <w:szCs w:val="22"/>
        </w:rPr>
        <w:t xml:space="preserve"> - Zamawiający wówczas przyzna</w:t>
      </w:r>
      <w:r w:rsidRPr="00727C1D">
        <w:rPr>
          <w:rFonts w:asciiTheme="minorHAnsi" w:hAnsiTheme="minorHAnsi" w:cstheme="minorHAnsi"/>
          <w:b/>
          <w:sz w:val="22"/>
          <w:szCs w:val="22"/>
        </w:rPr>
        <w:t xml:space="preserve">: </w:t>
      </w:r>
      <w:r w:rsidR="00941EE7">
        <w:rPr>
          <w:rFonts w:asciiTheme="minorHAnsi" w:hAnsiTheme="minorHAnsi" w:cstheme="minorHAnsi"/>
          <w:b/>
          <w:sz w:val="22"/>
          <w:szCs w:val="22"/>
        </w:rPr>
        <w:t>4</w:t>
      </w:r>
      <w:r w:rsidRPr="00727C1D">
        <w:rPr>
          <w:rFonts w:asciiTheme="minorHAnsi" w:hAnsiTheme="minorHAnsi" w:cstheme="minorHAnsi"/>
          <w:b/>
          <w:sz w:val="22"/>
          <w:szCs w:val="22"/>
        </w:rPr>
        <w:t>0punktów</w:t>
      </w:r>
      <w:r w:rsidRPr="00727C1D">
        <w:rPr>
          <w:rFonts w:asciiTheme="minorHAnsi" w:hAnsiTheme="minorHAnsi" w:cstheme="minorHAnsi"/>
          <w:sz w:val="22"/>
          <w:szCs w:val="22"/>
        </w:rPr>
        <w:t xml:space="preserve"> </w:t>
      </w:r>
    </w:p>
    <w:p w14:paraId="7882ED79" w14:textId="77777777" w:rsidR="00E418B6" w:rsidRPr="00727C1D" w:rsidRDefault="00E418B6" w:rsidP="00E418B6">
      <w:pPr>
        <w:pStyle w:val="Standard"/>
        <w:spacing w:line="276" w:lineRule="auto"/>
        <w:ind w:left="567" w:right="1" w:hanging="425"/>
        <w:jc w:val="both"/>
        <w:rPr>
          <w:rFonts w:asciiTheme="minorHAnsi" w:hAnsiTheme="minorHAnsi" w:cstheme="minorHAnsi"/>
          <w:sz w:val="22"/>
          <w:szCs w:val="22"/>
        </w:rPr>
      </w:pPr>
      <w:r w:rsidRPr="00727C1D">
        <w:rPr>
          <w:rFonts w:asciiTheme="minorHAnsi" w:hAnsiTheme="minorHAnsi" w:cstheme="minorHAnsi"/>
          <w:sz w:val="22"/>
          <w:szCs w:val="22"/>
        </w:rPr>
        <w:t xml:space="preserve">20.1.2.2 w przypadku jeżeli Wykonawca zaoferuje inny niż wskazany powyżej </w:t>
      </w:r>
      <w:r w:rsidRPr="00727C1D">
        <w:rPr>
          <w:rFonts w:asciiTheme="minorHAnsi" w:hAnsiTheme="minorHAnsi" w:cstheme="minorHAnsi"/>
          <w:b/>
          <w:sz w:val="22"/>
          <w:szCs w:val="22"/>
        </w:rPr>
        <w:t>okresu gwarancji</w:t>
      </w:r>
      <w:r w:rsidRPr="00727C1D">
        <w:rPr>
          <w:rFonts w:asciiTheme="minorHAnsi" w:hAnsiTheme="minorHAnsi" w:cstheme="minorHAnsi"/>
          <w:sz w:val="22"/>
          <w:szCs w:val="22"/>
        </w:rPr>
        <w:t xml:space="preserve">, wówczas w celu przyznania punktacji </w:t>
      </w:r>
      <w:r w:rsidRPr="00727C1D">
        <w:rPr>
          <w:rFonts w:asciiTheme="minorHAnsi" w:hAnsiTheme="minorHAnsi" w:cstheme="minorHAnsi"/>
          <w:b/>
          <w:sz w:val="22"/>
          <w:szCs w:val="22"/>
        </w:rPr>
        <w:t xml:space="preserve">okresu gwarancji </w:t>
      </w:r>
      <w:r w:rsidRPr="00727C1D">
        <w:rPr>
          <w:rFonts w:asciiTheme="minorHAnsi" w:hAnsiTheme="minorHAnsi" w:cstheme="minorHAnsi"/>
          <w:sz w:val="22"/>
          <w:szCs w:val="22"/>
        </w:rPr>
        <w:t xml:space="preserve">zostanie zaokrąglony w dół do wskazanego okresu, natomiast zadeklarowany </w:t>
      </w:r>
      <w:r w:rsidRPr="00727C1D">
        <w:rPr>
          <w:rFonts w:asciiTheme="minorHAnsi" w:hAnsiTheme="minorHAnsi" w:cstheme="minorHAnsi"/>
          <w:b/>
          <w:sz w:val="22"/>
          <w:szCs w:val="22"/>
        </w:rPr>
        <w:t xml:space="preserve">okresu gwarancji </w:t>
      </w:r>
      <w:r w:rsidRPr="00727C1D">
        <w:rPr>
          <w:rFonts w:asciiTheme="minorHAnsi" w:hAnsiTheme="minorHAnsi" w:cstheme="minorHAnsi"/>
          <w:sz w:val="22"/>
          <w:szCs w:val="22"/>
        </w:rPr>
        <w:t>zostanie wpisany do umowy w sprawie zamówienia publicznego jako obowiązujący.</w:t>
      </w:r>
    </w:p>
    <w:p w14:paraId="51DD431A" w14:textId="77777777" w:rsidR="00E418B6" w:rsidRPr="00727C1D" w:rsidRDefault="00E418B6" w:rsidP="00C9583B">
      <w:pPr>
        <w:widowControl/>
        <w:numPr>
          <w:ilvl w:val="3"/>
          <w:numId w:val="43"/>
        </w:numPr>
        <w:tabs>
          <w:tab w:val="left" w:pos="709"/>
        </w:tabs>
        <w:spacing w:line="276" w:lineRule="auto"/>
        <w:ind w:left="567" w:hanging="567"/>
        <w:jc w:val="both"/>
        <w:rPr>
          <w:rFonts w:asciiTheme="minorHAnsi" w:hAnsiTheme="minorHAnsi" w:cstheme="minorHAnsi"/>
          <w:sz w:val="22"/>
          <w:szCs w:val="22"/>
        </w:rPr>
      </w:pPr>
      <w:r w:rsidRPr="00727C1D">
        <w:rPr>
          <w:rFonts w:asciiTheme="minorHAnsi" w:hAnsiTheme="minorHAnsi" w:cstheme="minorHAnsi"/>
          <w:sz w:val="22"/>
          <w:szCs w:val="22"/>
        </w:rPr>
        <w:lastRenderedPageBreak/>
        <w:t xml:space="preserve">w przypadku jeżeli Wykonawca nie wskaże żadnego </w:t>
      </w:r>
      <w:r w:rsidRPr="00727C1D">
        <w:rPr>
          <w:rFonts w:asciiTheme="minorHAnsi" w:hAnsiTheme="minorHAnsi" w:cstheme="minorHAnsi"/>
          <w:b/>
          <w:sz w:val="22"/>
          <w:szCs w:val="22"/>
        </w:rPr>
        <w:t>okresu gwarancji</w:t>
      </w:r>
      <w:r w:rsidRPr="00727C1D">
        <w:rPr>
          <w:rFonts w:asciiTheme="minorHAnsi" w:hAnsiTheme="minorHAnsi" w:cstheme="minorHAnsi"/>
          <w:sz w:val="22"/>
          <w:szCs w:val="22"/>
        </w:rPr>
        <w:t xml:space="preserve">, jako obowiązujący zostanie przyjęty przez Zamawiającego minimalny </w:t>
      </w:r>
      <w:r w:rsidRPr="00727C1D">
        <w:rPr>
          <w:rFonts w:asciiTheme="minorHAnsi" w:hAnsiTheme="minorHAnsi" w:cstheme="minorHAnsi"/>
          <w:b/>
          <w:sz w:val="22"/>
          <w:szCs w:val="22"/>
        </w:rPr>
        <w:t xml:space="preserve">okres gwarancji </w:t>
      </w:r>
      <w:r w:rsidRPr="00727C1D">
        <w:rPr>
          <w:rFonts w:asciiTheme="minorHAnsi" w:eastAsia="Arial" w:hAnsiTheme="minorHAnsi" w:cstheme="minorHAnsi"/>
          <w:sz w:val="22"/>
          <w:szCs w:val="22"/>
        </w:rPr>
        <w:t>36 miesięcy, licząc od daty podpisania protokołu odbioru</w:t>
      </w:r>
      <w:r w:rsidRPr="00727C1D">
        <w:rPr>
          <w:rFonts w:asciiTheme="minorHAnsi" w:hAnsiTheme="minorHAnsi" w:cstheme="minorHAnsi"/>
          <w:sz w:val="22"/>
          <w:szCs w:val="22"/>
        </w:rPr>
        <w:t>, zgodnie z postanowieniami zawartymi w SIWZ,</w:t>
      </w:r>
    </w:p>
    <w:p w14:paraId="306417EF" w14:textId="77777777" w:rsidR="00E418B6" w:rsidRPr="00727C1D" w:rsidRDefault="00E418B6" w:rsidP="00C9583B">
      <w:pPr>
        <w:widowControl/>
        <w:numPr>
          <w:ilvl w:val="3"/>
          <w:numId w:val="43"/>
        </w:numPr>
        <w:tabs>
          <w:tab w:val="left" w:pos="709"/>
        </w:tabs>
        <w:spacing w:line="276" w:lineRule="auto"/>
        <w:ind w:left="567" w:hanging="567"/>
        <w:jc w:val="both"/>
        <w:rPr>
          <w:rFonts w:asciiTheme="minorHAnsi" w:hAnsiTheme="minorHAnsi" w:cstheme="minorHAnsi"/>
          <w:sz w:val="22"/>
          <w:szCs w:val="22"/>
        </w:rPr>
      </w:pPr>
      <w:r w:rsidRPr="00727C1D">
        <w:rPr>
          <w:rFonts w:asciiTheme="minorHAnsi" w:hAnsiTheme="minorHAnsi" w:cstheme="minorHAnsi"/>
          <w:sz w:val="22"/>
          <w:szCs w:val="22"/>
        </w:rPr>
        <w:t xml:space="preserve">jeżeli Wykonawca zadeklaruje </w:t>
      </w:r>
      <w:r w:rsidRPr="00727C1D">
        <w:rPr>
          <w:rFonts w:asciiTheme="minorHAnsi" w:hAnsiTheme="minorHAnsi" w:cstheme="minorHAnsi"/>
          <w:b/>
          <w:sz w:val="22"/>
          <w:szCs w:val="22"/>
        </w:rPr>
        <w:t xml:space="preserve">okresu gwarancji </w:t>
      </w:r>
      <w:r w:rsidRPr="00727C1D">
        <w:rPr>
          <w:rFonts w:asciiTheme="minorHAnsi" w:hAnsiTheme="minorHAnsi" w:cstheme="minorHAnsi"/>
          <w:sz w:val="22"/>
          <w:szCs w:val="22"/>
        </w:rPr>
        <w:t>krótszy niż 36 miesięcy, wówczas oferta może zostać odrzucona zgodnie z dyspozycją art. 89 ust. 1 pkt. 2 PZP, jako nie odpowiadająca treści SIWZ, z zastrzeżeniem art. 87 ust. 2 pkt. 3 PZP,</w:t>
      </w:r>
    </w:p>
    <w:p w14:paraId="0AF6FD5A" w14:textId="77777777" w:rsidR="00E418B6" w:rsidRPr="00727C1D" w:rsidRDefault="00E418B6" w:rsidP="00E418B6">
      <w:pPr>
        <w:numPr>
          <w:ilvl w:val="0"/>
          <w:numId w:val="0"/>
        </w:numPr>
        <w:tabs>
          <w:tab w:val="left" w:pos="851"/>
        </w:tabs>
        <w:spacing w:line="276" w:lineRule="auto"/>
        <w:ind w:left="851" w:hanging="709"/>
        <w:jc w:val="both"/>
        <w:rPr>
          <w:rFonts w:asciiTheme="minorHAnsi" w:hAnsiTheme="minorHAnsi" w:cstheme="minorHAnsi"/>
          <w:bCs/>
          <w:sz w:val="22"/>
          <w:szCs w:val="22"/>
        </w:rPr>
      </w:pPr>
      <w:r w:rsidRPr="00727C1D">
        <w:rPr>
          <w:rFonts w:asciiTheme="minorHAnsi" w:hAnsiTheme="minorHAnsi" w:cstheme="minorHAnsi"/>
          <w:bCs/>
          <w:sz w:val="22"/>
          <w:szCs w:val="22"/>
        </w:rPr>
        <w:t xml:space="preserve">wymagane jest podanie w Formularzu Ofertowym </w:t>
      </w:r>
      <w:r w:rsidRPr="00727C1D">
        <w:rPr>
          <w:rFonts w:asciiTheme="minorHAnsi" w:hAnsiTheme="minorHAnsi" w:cstheme="minorHAnsi"/>
          <w:b/>
          <w:sz w:val="22"/>
          <w:szCs w:val="22"/>
        </w:rPr>
        <w:t xml:space="preserve">okresu gwarancji </w:t>
      </w:r>
      <w:r w:rsidRPr="00727C1D">
        <w:rPr>
          <w:rFonts w:asciiTheme="minorHAnsi" w:hAnsiTheme="minorHAnsi" w:cstheme="minorHAnsi"/>
          <w:bCs/>
          <w:sz w:val="22"/>
          <w:szCs w:val="22"/>
        </w:rPr>
        <w:t>w miesiącach.</w:t>
      </w:r>
    </w:p>
    <w:p w14:paraId="64425825" w14:textId="77777777" w:rsidR="00E418B6" w:rsidRPr="00727C1D" w:rsidRDefault="00E418B6" w:rsidP="00E418B6">
      <w:pPr>
        <w:pStyle w:val="Standard"/>
        <w:spacing w:line="276" w:lineRule="auto"/>
        <w:jc w:val="both"/>
        <w:rPr>
          <w:rFonts w:asciiTheme="minorHAnsi" w:hAnsiTheme="minorHAnsi" w:cstheme="minorHAnsi"/>
          <w:lang w:eastAsia="pl-PL"/>
        </w:rPr>
      </w:pPr>
    </w:p>
    <w:p w14:paraId="603C6AD7" w14:textId="77777777" w:rsidR="00E418B6" w:rsidRPr="00727C1D" w:rsidRDefault="00E418B6" w:rsidP="00E418B6">
      <w:pPr>
        <w:pStyle w:val="Akapitzlist"/>
        <w:numPr>
          <w:ilvl w:val="0"/>
          <w:numId w:val="0"/>
        </w:numPr>
        <w:tabs>
          <w:tab w:val="left" w:pos="284"/>
          <w:tab w:val="left" w:pos="426"/>
        </w:tabs>
        <w:spacing w:after="0" w:line="276" w:lineRule="auto"/>
        <w:contextualSpacing w:val="0"/>
        <w:rPr>
          <w:rFonts w:asciiTheme="minorHAnsi" w:hAnsiTheme="minorHAnsi" w:cstheme="minorHAnsi"/>
        </w:rPr>
      </w:pPr>
      <w:r w:rsidRPr="00727C1D">
        <w:rPr>
          <w:rFonts w:asciiTheme="minorHAnsi" w:hAnsiTheme="minorHAnsi" w:cstheme="minorHAnsi"/>
        </w:rPr>
        <w:t>20.2 Po przyznaniu punktów w poszczególnych kryteriach nastąpi ich zsumowanie.</w:t>
      </w:r>
    </w:p>
    <w:p w14:paraId="08DBAD6C"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bCs/>
          <w:u w:val="single"/>
        </w:rPr>
        <w:t xml:space="preserve">Zamawiający może przyznać wykonawcy maksymalnie 100 punktów. </w:t>
      </w:r>
    </w:p>
    <w:p w14:paraId="6E98D09D"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778802B4"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727C1D">
        <w:rPr>
          <w:rStyle w:val="akapitdomyslny"/>
          <w:rFonts w:asciiTheme="minorHAnsi" w:hAnsiTheme="minorHAnsi" w:cstheme="minorHAnsi"/>
        </w:rPr>
        <w:br/>
        <w:t xml:space="preserve">z wymaganiami określonymi przez zamawiającego lub wynikającymi z odrębnych przepisów, </w:t>
      </w:r>
      <w:r w:rsidRPr="00727C1D">
        <w:rPr>
          <w:rStyle w:val="akapitdomyslny"/>
          <w:rFonts w:asciiTheme="minorHAnsi" w:hAnsiTheme="minorHAnsi" w:cstheme="minorHAnsi"/>
        </w:rPr>
        <w:br/>
        <w:t>w szczególności gdy cena całkowita jest niższa o co najmniej 30% od wartości zamówienia powiększonej o VAT lub średniej arytmetycznej cen wszystkich złożonych ofert, Zamawiający zwróci się o udzielenie wyjaśnień, chyba że rozbieżność wynika z okoliczności oczywistych, które nie wymagają wyjaśnień.</w:t>
      </w:r>
    </w:p>
    <w:p w14:paraId="37DCB458"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Obowiązek wykazania, że oferta nie zawiera rażąco niskiej ceny, spoczywa na wykonawcy. </w:t>
      </w:r>
    </w:p>
    <w:p w14:paraId="28FF5EAD"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67DFC9FE"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Style w:val="akapitdomyslny"/>
          <w:rFonts w:asciiTheme="minorHAnsi" w:hAnsiTheme="minorHAnsi" w:cstheme="minorHAnsi"/>
        </w:rPr>
        <w:t>Zamawiający</w:t>
      </w:r>
      <w:r w:rsidRPr="00727C1D">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istotnych zmian w treści oferty. Wykonawca, którego oferta została poprawiona zostanie niezwłocznie o tym fakcie zawiadomiony przez </w:t>
      </w:r>
      <w:r w:rsidRPr="00727C1D">
        <w:rPr>
          <w:rStyle w:val="akapitdomyslny"/>
          <w:rFonts w:asciiTheme="minorHAnsi" w:hAnsiTheme="minorHAnsi" w:cstheme="minorHAnsi"/>
        </w:rPr>
        <w:t>Zamawiającego</w:t>
      </w:r>
      <w:r w:rsidRPr="00727C1D">
        <w:rPr>
          <w:rFonts w:asciiTheme="minorHAnsi" w:hAnsiTheme="minorHAnsi" w:cstheme="minorHAnsi"/>
        </w:rPr>
        <w:t>.</w:t>
      </w:r>
    </w:p>
    <w:p w14:paraId="0F55097E"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Style w:val="akapitdomyslny"/>
          <w:rFonts w:asciiTheme="minorHAnsi" w:hAnsiTheme="minorHAnsi" w:cstheme="minorHAnsi"/>
        </w:rPr>
        <w:t>Zamawiający</w:t>
      </w:r>
      <w:r w:rsidRPr="00727C1D">
        <w:rPr>
          <w:rFonts w:asciiTheme="minorHAnsi" w:hAnsiTheme="minorHAnsi" w:cstheme="minorHAnsi"/>
        </w:rPr>
        <w:t xml:space="preserve"> zastrzega sobie prawo sprawdzania w toku oceny ofert przedstawionych przez Wykonawców dokumentów, oświadczeń, wykazów, danych informacji.</w:t>
      </w:r>
    </w:p>
    <w:p w14:paraId="4C59CFAF"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Ocena ofert w oparciu o podane w ust. 20 kryteria nastąpi po otwarciu ofert.</w:t>
      </w:r>
    </w:p>
    <w:p w14:paraId="2C814D29"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Zamawiający wyklucza z udziału w postępowaniu Wykonawcę w sytuacjach, o których mowa </w:t>
      </w:r>
      <w:r w:rsidRPr="00727C1D">
        <w:rPr>
          <w:rFonts w:asciiTheme="minorHAnsi" w:hAnsiTheme="minorHAnsi" w:cstheme="minorHAnsi"/>
        </w:rPr>
        <w:br/>
        <w:t>w art. 24 ust. 1 pkt. 12 - 23 PZP i art. 24 ust. 5 pkt. 1 PZP. Ofertę takiego Wykonawcy uznaje się za odrzuconą.</w:t>
      </w:r>
    </w:p>
    <w:p w14:paraId="7779D68A"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Zamawiający odrzuci ofertę, jeżeli:</w:t>
      </w:r>
    </w:p>
    <w:p w14:paraId="18285243"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jest niezgodna z PZP;</w:t>
      </w:r>
    </w:p>
    <w:p w14:paraId="5DE89DFE"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jej treść nie odpowiada treści specyfikacji istotnych warunków zamówienia, zastrzeżeniem art. 87 ust. 2 pkt 3 PZP;</w:t>
      </w:r>
    </w:p>
    <w:p w14:paraId="40020851"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jej złożenie stanowi czyn nieuczciwej konkurencji w rozumieniu przepisów o zwalczaniu nieuczciwej konkurencji,</w:t>
      </w:r>
    </w:p>
    <w:p w14:paraId="2905EC9C"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zawiera rażąco niską cenę lub koszt w stosunku do przedmiotu zamówienia,</w:t>
      </w:r>
    </w:p>
    <w:p w14:paraId="6352E6B3"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 xml:space="preserve">została złożona przez Wykonawcę wykluczonego z udziału w postępowaniu o udzielenie </w:t>
      </w:r>
      <w:r w:rsidRPr="00727C1D">
        <w:rPr>
          <w:rFonts w:asciiTheme="minorHAnsi" w:hAnsiTheme="minorHAnsi" w:cstheme="minorHAnsi"/>
          <w:color w:val="auto"/>
          <w:sz w:val="22"/>
          <w:szCs w:val="22"/>
        </w:rPr>
        <w:lastRenderedPageBreak/>
        <w:t>zamówienia,</w:t>
      </w:r>
    </w:p>
    <w:p w14:paraId="7E694C8C"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zawiera błędy w obliczeniu ceny lub kosztu;</w:t>
      </w:r>
    </w:p>
    <w:p w14:paraId="28AA89CD"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31754987"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wykonawca nie wyraził zgody, o której mowa w art. 85 ust. 2, na przedłużenie terminu związania ofertą;</w:t>
      </w:r>
    </w:p>
    <w:p w14:paraId="7B928187" w14:textId="77777777" w:rsidR="00E418B6" w:rsidRPr="00727C1D" w:rsidRDefault="00E418B6" w:rsidP="00C9583B">
      <w:pPr>
        <w:pStyle w:val="Tekstpodstawowy1"/>
        <w:numPr>
          <w:ilvl w:val="0"/>
          <w:numId w:val="40"/>
        </w:numPr>
        <w:tabs>
          <w:tab w:val="left" w:pos="851"/>
        </w:tabs>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oferta wariantowa nie spełnia minimalnych wymagań określonych przez zamawiającego;</w:t>
      </w:r>
    </w:p>
    <w:p w14:paraId="3E800ECE" w14:textId="77777777" w:rsidR="00E418B6" w:rsidRPr="00727C1D" w:rsidRDefault="00E418B6" w:rsidP="00C9583B">
      <w:pPr>
        <w:pStyle w:val="Tekstpodstawowy1"/>
        <w:numPr>
          <w:ilvl w:val="0"/>
          <w:numId w:val="40"/>
        </w:numPr>
        <w:tabs>
          <w:tab w:val="left" w:pos="851"/>
        </w:tabs>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jej przyjęcie naruszałoby bezpieczeństwo publiczne lub istotny interes bezpieczeństwa państwa, a tego bezpieczeństwa lub interesu nie można zagwarantować w inny sposób;</w:t>
      </w:r>
    </w:p>
    <w:p w14:paraId="51C4CAEE"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jest nieważna na podstawie odrębnych przepisów.</w:t>
      </w:r>
    </w:p>
    <w:p w14:paraId="05A9DAFD" w14:textId="77777777" w:rsidR="00E418B6" w:rsidRPr="00727C1D" w:rsidRDefault="00E418B6" w:rsidP="00C9583B">
      <w:pPr>
        <w:pStyle w:val="Tekstpodstawowy1"/>
        <w:numPr>
          <w:ilvl w:val="0"/>
          <w:numId w:val="42"/>
        </w:numPr>
        <w:spacing w:line="276" w:lineRule="auto"/>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Niezwłocznie po wyborze najkorzystniejszej oferty Zamawiający jednocześnie zawiadomi Wykonawców, którzy złożyli oferty, o:</w:t>
      </w:r>
    </w:p>
    <w:p w14:paraId="6042DD2C"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02BC2D8"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wykonawcach, którzy zostali wykluczeni,</w:t>
      </w:r>
    </w:p>
    <w:p w14:paraId="29DE947D"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wykonawcach, których oferty zostały odrzucone, powodach odrzucenia oferty, </w:t>
      </w:r>
      <w:r w:rsidRPr="00727C1D">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AF345D8"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wykonawcach, którzy złożyli oferty niepodlegające odrzuceniu, ale nie zostali zaproszeni do kolejnego etapu negocjacji albo dialogu,</w:t>
      </w:r>
    </w:p>
    <w:p w14:paraId="41CB4DCE"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nieustanowieniu dynamicznego systemu zakupów,</w:t>
      </w:r>
    </w:p>
    <w:p w14:paraId="2F74A59D"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 unieważnieniu postępowania</w:t>
      </w:r>
    </w:p>
    <w:p w14:paraId="29024058" w14:textId="77777777" w:rsidR="00E418B6" w:rsidRPr="00727C1D" w:rsidRDefault="00E418B6" w:rsidP="00E418B6">
      <w:pPr>
        <w:numPr>
          <w:ilvl w:val="0"/>
          <w:numId w:val="0"/>
        </w:numPr>
        <w:spacing w:line="276" w:lineRule="auto"/>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podając uzasadnienie faktyczne i prawne</w:t>
      </w:r>
    </w:p>
    <w:p w14:paraId="566B2E4F" w14:textId="77777777" w:rsidR="00E418B6" w:rsidRPr="00727C1D" w:rsidRDefault="00E418B6" w:rsidP="00C9583B">
      <w:pPr>
        <w:widowControl/>
        <w:numPr>
          <w:ilvl w:val="0"/>
          <w:numId w:val="42"/>
        </w:numPr>
        <w:suppressAutoHyphens w:val="0"/>
        <w:autoSpaceDE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Niezwłocznie po wyborze najkorzystniejszej oferty, Zamawiający zamieści informację, </w:t>
      </w:r>
      <w:r w:rsidRPr="00727C1D">
        <w:rPr>
          <w:rFonts w:asciiTheme="minorHAnsi" w:hAnsiTheme="minorHAnsi" w:cstheme="minorHAnsi"/>
          <w:sz w:val="22"/>
          <w:szCs w:val="22"/>
        </w:rPr>
        <w:br/>
        <w:t>o której mowa w pkt. 20.13 lit a i e-f również na stronie internetowej.</w:t>
      </w:r>
    </w:p>
    <w:p w14:paraId="68DC6B55" w14:textId="77777777" w:rsidR="00E418B6" w:rsidRPr="00727C1D" w:rsidRDefault="00E418B6" w:rsidP="00E418B6">
      <w:pPr>
        <w:numPr>
          <w:ilvl w:val="0"/>
          <w:numId w:val="0"/>
        </w:numPr>
        <w:autoSpaceDE w:val="0"/>
        <w:spacing w:line="276" w:lineRule="auto"/>
        <w:ind w:left="2268"/>
        <w:jc w:val="both"/>
        <w:rPr>
          <w:rFonts w:asciiTheme="minorHAnsi" w:hAnsiTheme="minorHAnsi" w:cstheme="minorHAnsi"/>
          <w:sz w:val="22"/>
          <w:szCs w:val="22"/>
        </w:rPr>
      </w:pPr>
    </w:p>
    <w:p w14:paraId="6B0E8587"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6" w:name="_Toc19647682"/>
      <w:r w:rsidRPr="00727C1D">
        <w:rPr>
          <w:rFonts w:asciiTheme="minorHAnsi" w:hAnsiTheme="minorHAnsi" w:cstheme="minorHAnsi"/>
          <w:sz w:val="22"/>
          <w:szCs w:val="22"/>
        </w:rPr>
        <w:t>21.Informacje o formalnościach, jakie powinny być dopełnione po wyborze oferty w celu zawarcia umowy w sprawie zamówienia publicznego</w:t>
      </w:r>
      <w:bookmarkEnd w:id="26"/>
    </w:p>
    <w:p w14:paraId="27256A3B" w14:textId="77777777" w:rsidR="00E418B6" w:rsidRPr="00C9583B" w:rsidRDefault="00E418B6" w:rsidP="00C9583B">
      <w:pPr>
        <w:pStyle w:val="Tekstpodstawowy1"/>
        <w:numPr>
          <w:ilvl w:val="0"/>
          <w:numId w:val="58"/>
        </w:numPr>
        <w:spacing w:line="276" w:lineRule="auto"/>
        <w:ind w:left="426"/>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 xml:space="preserve">Zamawiający zawrze umowę w sprawie zamówienia publicznego w terminie nie krótszym niż 5 dni od dnia przesłania zawiadomienia o wyborze najkorzystniejszej oferty, jeżeli zawiadomienie to zostało przesłane przy użyciu środków </w:t>
      </w:r>
      <w:r w:rsidRPr="00C9583B">
        <w:rPr>
          <w:rFonts w:asciiTheme="minorHAnsi" w:hAnsiTheme="minorHAnsi" w:cstheme="minorHAnsi"/>
          <w:color w:val="auto"/>
          <w:sz w:val="22"/>
          <w:szCs w:val="22"/>
        </w:rPr>
        <w:t>komunikacji elektronicznej, albo 10 dni - jeżeli zostało przesłane w inny sposób.</w:t>
      </w:r>
    </w:p>
    <w:p w14:paraId="61691959" w14:textId="77777777" w:rsidR="00E418B6" w:rsidRPr="00C9583B" w:rsidRDefault="00E418B6" w:rsidP="00E418B6">
      <w:pPr>
        <w:pStyle w:val="Tekstpodstawowy1"/>
        <w:numPr>
          <w:ilvl w:val="0"/>
          <w:numId w:val="11"/>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 xml:space="preserve">Zamawiający zawrze umowę w sprawie zamówienia publicznego przed upływem terminów, </w:t>
      </w:r>
      <w:r w:rsidRPr="00C9583B">
        <w:rPr>
          <w:rFonts w:asciiTheme="minorHAnsi" w:hAnsiTheme="minorHAnsi" w:cstheme="minorHAnsi"/>
          <w:color w:val="auto"/>
          <w:sz w:val="22"/>
          <w:szCs w:val="22"/>
        </w:rPr>
        <w:br/>
        <w:t>o których mowa w ust. 22 pkt 1 SIWZ, jeżeli w postępowaniu o udzielenie zamówienia: </w:t>
      </w:r>
    </w:p>
    <w:p w14:paraId="17FE42DA" w14:textId="77777777" w:rsidR="00E418B6" w:rsidRPr="00C9583B" w:rsidRDefault="00E418B6" w:rsidP="00C9583B">
      <w:pPr>
        <w:numPr>
          <w:ilvl w:val="0"/>
          <w:numId w:val="38"/>
        </w:numPr>
        <w:spacing w:line="276" w:lineRule="auto"/>
        <w:ind w:left="851"/>
        <w:jc w:val="both"/>
        <w:rPr>
          <w:rFonts w:asciiTheme="minorHAnsi" w:hAnsiTheme="minorHAnsi" w:cstheme="minorHAnsi"/>
          <w:sz w:val="22"/>
          <w:szCs w:val="22"/>
        </w:rPr>
      </w:pPr>
      <w:r w:rsidRPr="00C9583B">
        <w:rPr>
          <w:rFonts w:asciiTheme="minorHAnsi" w:hAnsiTheme="minorHAnsi" w:cstheme="minorHAnsi"/>
          <w:sz w:val="22"/>
          <w:szCs w:val="22"/>
        </w:rPr>
        <w:t xml:space="preserve">w przypadku złożenia tylko jednej oferty; </w:t>
      </w:r>
    </w:p>
    <w:p w14:paraId="10575EAB" w14:textId="77777777" w:rsidR="00E418B6" w:rsidRPr="00C9583B" w:rsidRDefault="00E418B6" w:rsidP="00C9583B">
      <w:pPr>
        <w:numPr>
          <w:ilvl w:val="0"/>
          <w:numId w:val="38"/>
        </w:numPr>
        <w:spacing w:line="276" w:lineRule="auto"/>
        <w:ind w:left="851"/>
        <w:jc w:val="both"/>
        <w:rPr>
          <w:rFonts w:asciiTheme="minorHAnsi" w:hAnsiTheme="minorHAnsi" w:cstheme="minorHAnsi"/>
          <w:sz w:val="22"/>
          <w:szCs w:val="22"/>
        </w:rPr>
      </w:pPr>
      <w:r w:rsidRPr="00C9583B">
        <w:rPr>
          <w:rFonts w:asciiTheme="minorHAnsi" w:eastAsia="Calibri" w:hAnsiTheme="minorHAnsi" w:cstheme="minorHAnsi"/>
          <w:sz w:val="22"/>
          <w:szCs w:val="22"/>
        </w:rPr>
        <w:t xml:space="preserve">upłynął termin do wniesienia odwołania na czynności zamawiającego wymienione </w:t>
      </w:r>
      <w:r w:rsidRPr="00C9583B">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02D785D0" w14:textId="77777777" w:rsidR="00E418B6" w:rsidRPr="00C9583B" w:rsidRDefault="00E418B6" w:rsidP="00E418B6">
      <w:pPr>
        <w:numPr>
          <w:ilvl w:val="0"/>
          <w:numId w:val="11"/>
        </w:numPr>
        <w:tabs>
          <w:tab w:val="clear" w:pos="0"/>
        </w:tabs>
        <w:spacing w:line="276" w:lineRule="auto"/>
        <w:ind w:left="284"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Przed podpisaniem umowy, Wykonawcy wspólnie ubiegający się o udzielenie zamówienia publicznego są zobowiązani przedstawić Zamawiającemu umowę regulującą współpracę tych </w:t>
      </w:r>
      <w:r w:rsidRPr="00C9583B">
        <w:rPr>
          <w:rFonts w:asciiTheme="minorHAnsi" w:hAnsiTheme="minorHAnsi" w:cstheme="minorHAnsi"/>
          <w:sz w:val="22"/>
          <w:szCs w:val="22"/>
        </w:rPr>
        <w:lastRenderedPageBreak/>
        <w:t>Wykonawców (umowę konsorcjum).</w:t>
      </w:r>
    </w:p>
    <w:p w14:paraId="21353F2D" w14:textId="77777777" w:rsidR="00E418B6" w:rsidRPr="00C9583B" w:rsidRDefault="00E418B6" w:rsidP="00E418B6">
      <w:pPr>
        <w:numPr>
          <w:ilvl w:val="0"/>
          <w:numId w:val="11"/>
        </w:numPr>
        <w:spacing w:line="276" w:lineRule="auto"/>
        <w:ind w:left="284" w:hanging="283"/>
        <w:jc w:val="both"/>
        <w:rPr>
          <w:rFonts w:asciiTheme="minorHAnsi" w:hAnsiTheme="minorHAnsi" w:cstheme="minorHAnsi"/>
          <w:sz w:val="22"/>
          <w:szCs w:val="22"/>
        </w:rPr>
      </w:pPr>
      <w:r w:rsidRPr="00C9583B">
        <w:rPr>
          <w:rFonts w:asciiTheme="minorHAnsi" w:hAnsiTheme="minorHAnsi" w:cstheme="minorHAnsi"/>
          <w:sz w:val="22"/>
          <w:szCs w:val="22"/>
          <w:lang w:val="de-DE"/>
        </w:rPr>
        <w:t xml:space="preserve">W </w:t>
      </w:r>
      <w:r w:rsidRPr="00C9583B">
        <w:rPr>
          <w:rFonts w:asciiTheme="minorHAnsi" w:hAnsiTheme="minorHAnsi" w:cstheme="minorHAnsi"/>
          <w:sz w:val="22"/>
          <w:szCs w:val="22"/>
        </w:rPr>
        <w:t>przypadku</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gdy</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Wykonawca</w:t>
      </w:r>
      <w:r w:rsidRPr="00C9583B">
        <w:rPr>
          <w:rFonts w:asciiTheme="minorHAnsi" w:hAnsiTheme="minorHAnsi" w:cstheme="minorHAnsi"/>
          <w:sz w:val="22"/>
          <w:szCs w:val="22"/>
          <w:lang w:val="de-DE"/>
        </w:rPr>
        <w:t xml:space="preserve"> nie </w:t>
      </w:r>
      <w:r w:rsidRPr="00C9583B">
        <w:rPr>
          <w:rFonts w:asciiTheme="minorHAnsi" w:hAnsiTheme="minorHAnsi" w:cstheme="minorHAnsi"/>
          <w:sz w:val="22"/>
          <w:szCs w:val="22"/>
        </w:rPr>
        <w:t>wypełnił</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wymagań</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formalnych</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zawartych</w:t>
      </w:r>
      <w:r w:rsidRPr="00C9583B">
        <w:rPr>
          <w:rFonts w:asciiTheme="minorHAnsi" w:hAnsiTheme="minorHAnsi" w:cstheme="minorHAnsi"/>
          <w:sz w:val="22"/>
          <w:szCs w:val="22"/>
          <w:lang w:val="de-DE"/>
        </w:rPr>
        <w:t xml:space="preserve"> w </w:t>
      </w:r>
      <w:r w:rsidRPr="00C9583B">
        <w:rPr>
          <w:rFonts w:asciiTheme="minorHAnsi" w:hAnsiTheme="minorHAnsi" w:cstheme="minorHAnsi"/>
          <w:sz w:val="22"/>
          <w:szCs w:val="22"/>
        </w:rPr>
        <w:t>treści</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niniejszej</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SIWZ,</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dotyczących</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podpisania</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umowy</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12C56730" w14:textId="77777777" w:rsidR="00E418B6" w:rsidRPr="00C9583B" w:rsidRDefault="00E418B6" w:rsidP="00C9583B">
      <w:pPr>
        <w:numPr>
          <w:ilvl w:val="1"/>
          <w:numId w:val="22"/>
        </w:numPr>
        <w:spacing w:line="276" w:lineRule="auto"/>
        <w:ind w:left="851" w:hanging="284"/>
        <w:jc w:val="both"/>
        <w:rPr>
          <w:rFonts w:asciiTheme="minorHAnsi" w:hAnsiTheme="minorHAnsi" w:cstheme="minorHAnsi"/>
          <w:sz w:val="22"/>
          <w:szCs w:val="22"/>
          <w:lang w:val="de-DE"/>
        </w:rPr>
      </w:pPr>
      <w:r w:rsidRPr="00C9583B">
        <w:rPr>
          <w:rFonts w:asciiTheme="minorHAnsi" w:hAnsiTheme="minorHAnsi" w:cstheme="minorHAnsi"/>
          <w:sz w:val="22"/>
          <w:szCs w:val="22"/>
        </w:rPr>
        <w:t>możliwość</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zastosowania</w:t>
      </w:r>
      <w:r w:rsidRPr="00C9583B">
        <w:rPr>
          <w:rFonts w:asciiTheme="minorHAnsi" w:hAnsiTheme="minorHAnsi" w:cstheme="minorHAnsi"/>
          <w:sz w:val="22"/>
          <w:szCs w:val="22"/>
          <w:lang w:val="de-DE"/>
        </w:rPr>
        <w:t xml:space="preserve"> art. 93 ust. 3 PZP (</w:t>
      </w:r>
      <w:r w:rsidRPr="00C9583B">
        <w:rPr>
          <w:rFonts w:asciiTheme="minorHAnsi" w:hAnsiTheme="minorHAnsi" w:cstheme="minorHAnsi"/>
          <w:sz w:val="22"/>
          <w:szCs w:val="22"/>
        </w:rPr>
        <w:t>wybór</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kolejnej</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oferty</w:t>
      </w:r>
      <w:r w:rsidRPr="00C9583B">
        <w:rPr>
          <w:rFonts w:asciiTheme="minorHAnsi" w:hAnsiTheme="minorHAnsi" w:cstheme="minorHAnsi"/>
          <w:sz w:val="22"/>
          <w:szCs w:val="22"/>
          <w:lang w:val="de-DE"/>
        </w:rPr>
        <w:t>);</w:t>
      </w:r>
    </w:p>
    <w:p w14:paraId="3A144BA5" w14:textId="7F8E5B71" w:rsidR="00E418B6" w:rsidRPr="00C9583B" w:rsidRDefault="00E418B6" w:rsidP="00C9583B">
      <w:pPr>
        <w:numPr>
          <w:ilvl w:val="1"/>
          <w:numId w:val="22"/>
        </w:numPr>
        <w:spacing w:line="276" w:lineRule="auto"/>
        <w:ind w:left="851" w:hanging="284"/>
        <w:jc w:val="both"/>
        <w:rPr>
          <w:rFonts w:asciiTheme="minorHAnsi" w:hAnsiTheme="minorHAnsi" w:cstheme="minorHAnsi"/>
          <w:sz w:val="22"/>
          <w:szCs w:val="22"/>
          <w:lang w:val="de-DE"/>
        </w:rPr>
      </w:pPr>
      <w:r w:rsidRPr="00C9583B">
        <w:rPr>
          <w:rFonts w:asciiTheme="minorHAnsi" w:hAnsiTheme="minorHAnsi" w:cstheme="minorHAnsi"/>
          <w:sz w:val="22"/>
          <w:szCs w:val="22"/>
        </w:rPr>
        <w:t>obowiązek</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zastosowania</w:t>
      </w:r>
      <w:r w:rsidRPr="00C9583B">
        <w:rPr>
          <w:rFonts w:asciiTheme="minorHAnsi" w:hAnsiTheme="minorHAnsi" w:cstheme="minorHAnsi"/>
          <w:sz w:val="22"/>
          <w:szCs w:val="22"/>
          <w:lang w:val="de-DE"/>
        </w:rPr>
        <w:t xml:space="preserve"> art. 46 u</w:t>
      </w:r>
      <w:r w:rsidR="00E40230">
        <w:rPr>
          <w:rFonts w:asciiTheme="minorHAnsi" w:hAnsiTheme="minorHAnsi" w:cstheme="minorHAnsi"/>
          <w:sz w:val="22"/>
          <w:szCs w:val="22"/>
          <w:lang w:val="de-DE"/>
        </w:rPr>
        <w:t>st. 5 pkt. 1 i 3 PZP (</w:t>
      </w:r>
      <w:r w:rsidRPr="00C9583B">
        <w:rPr>
          <w:rFonts w:asciiTheme="minorHAnsi" w:hAnsiTheme="minorHAnsi" w:cstheme="minorHAnsi"/>
          <w:sz w:val="22"/>
          <w:szCs w:val="22"/>
        </w:rPr>
        <w:t>zatrzymanie</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wadium</w:t>
      </w:r>
      <w:r w:rsidRPr="00C9583B">
        <w:rPr>
          <w:rFonts w:asciiTheme="minorHAnsi" w:hAnsiTheme="minorHAnsi" w:cstheme="minorHAnsi"/>
          <w:sz w:val="22"/>
          <w:szCs w:val="22"/>
          <w:lang w:val="de-DE"/>
        </w:rPr>
        <w:t>).</w:t>
      </w:r>
    </w:p>
    <w:p w14:paraId="37A6BD0D" w14:textId="77777777" w:rsidR="00E418B6" w:rsidRPr="00C9583B" w:rsidRDefault="00E418B6" w:rsidP="00E418B6">
      <w:pPr>
        <w:numPr>
          <w:ilvl w:val="0"/>
          <w:numId w:val="0"/>
        </w:numPr>
        <w:spacing w:line="276" w:lineRule="auto"/>
        <w:jc w:val="both"/>
        <w:rPr>
          <w:rFonts w:asciiTheme="minorHAnsi" w:hAnsiTheme="minorHAnsi" w:cstheme="minorHAnsi"/>
          <w:b/>
          <w:bCs/>
          <w:sz w:val="22"/>
          <w:szCs w:val="22"/>
        </w:rPr>
      </w:pPr>
    </w:p>
    <w:p w14:paraId="12AF79D6"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7" w:name="_Toc19647683"/>
      <w:r w:rsidRPr="00C9583B">
        <w:rPr>
          <w:rFonts w:asciiTheme="minorHAnsi" w:hAnsiTheme="minorHAnsi" w:cstheme="minorHAnsi"/>
          <w:sz w:val="22"/>
          <w:szCs w:val="22"/>
        </w:rPr>
        <w:t>22.Wadium</w:t>
      </w:r>
      <w:bookmarkEnd w:id="27"/>
    </w:p>
    <w:p w14:paraId="432F1A4E" w14:textId="7165926C" w:rsidR="00941EE7" w:rsidRPr="00632E12" w:rsidRDefault="00941EE7" w:rsidP="00941EE7">
      <w:pPr>
        <w:pStyle w:val="Tekstpodstawowy2"/>
        <w:numPr>
          <w:ilvl w:val="0"/>
          <w:numId w:val="64"/>
        </w:numPr>
        <w:tabs>
          <w:tab w:val="clear" w:pos="283"/>
          <w:tab w:val="num" w:pos="0"/>
        </w:tabs>
        <w:ind w:left="284" w:hanging="284"/>
        <w:jc w:val="both"/>
        <w:rPr>
          <w:rFonts w:ascii="Calibri" w:hAnsi="Calibri" w:cs="Calibri"/>
          <w:color w:val="auto"/>
          <w:sz w:val="22"/>
          <w:szCs w:val="22"/>
        </w:rPr>
      </w:pPr>
      <w:r w:rsidRPr="00632E12">
        <w:rPr>
          <w:rFonts w:ascii="Calibri" w:hAnsi="Calibri" w:cs="Calibri"/>
          <w:color w:val="auto"/>
          <w:sz w:val="22"/>
          <w:szCs w:val="22"/>
        </w:rPr>
        <w:t xml:space="preserve">Warunkiem udziału w postępowaniu jest wniesienie wadium w wysokości: </w:t>
      </w:r>
      <w:r w:rsidR="0068230D">
        <w:rPr>
          <w:rFonts w:ascii="Calibri" w:hAnsi="Calibri" w:cs="Calibri"/>
          <w:color w:val="auto"/>
          <w:sz w:val="22"/>
          <w:szCs w:val="22"/>
        </w:rPr>
        <w:t>5</w:t>
      </w:r>
      <w:r w:rsidR="00EC3F54">
        <w:rPr>
          <w:rFonts w:ascii="Calibri" w:hAnsi="Calibri" w:cs="Calibri"/>
          <w:color w:val="auto"/>
          <w:sz w:val="22"/>
          <w:szCs w:val="22"/>
        </w:rPr>
        <w:t xml:space="preserve"> 000,00 złotych (słownie: </w:t>
      </w:r>
      <w:r w:rsidR="0068230D">
        <w:rPr>
          <w:rFonts w:ascii="Calibri" w:hAnsi="Calibri" w:cs="Calibri"/>
          <w:color w:val="auto"/>
          <w:sz w:val="22"/>
          <w:szCs w:val="22"/>
        </w:rPr>
        <w:t xml:space="preserve">pięć </w:t>
      </w:r>
      <w:r w:rsidRPr="00632E12">
        <w:rPr>
          <w:rFonts w:ascii="Calibri" w:hAnsi="Calibri" w:cs="Calibri"/>
          <w:color w:val="auto"/>
          <w:sz w:val="22"/>
          <w:szCs w:val="22"/>
        </w:rPr>
        <w:t xml:space="preserve"> tysięcy złotych) do upływu terminu składania ofert. </w:t>
      </w:r>
    </w:p>
    <w:p w14:paraId="0110E819" w14:textId="77777777" w:rsidR="00941EE7" w:rsidRPr="00334755" w:rsidRDefault="00941EE7" w:rsidP="00941EE7">
      <w:pPr>
        <w:pStyle w:val="Tekstpodstawowy2"/>
        <w:numPr>
          <w:ilvl w:val="0"/>
          <w:numId w:val="64"/>
        </w:numPr>
        <w:tabs>
          <w:tab w:val="clear" w:pos="283"/>
          <w:tab w:val="num" w:pos="0"/>
        </w:tabs>
        <w:ind w:left="284" w:hanging="284"/>
        <w:jc w:val="both"/>
        <w:rPr>
          <w:rFonts w:ascii="Calibri" w:hAnsi="Calibri" w:cs="Calibri"/>
          <w:color w:val="auto"/>
          <w:sz w:val="22"/>
          <w:szCs w:val="22"/>
        </w:rPr>
      </w:pPr>
      <w:r w:rsidRPr="00334755">
        <w:rPr>
          <w:rFonts w:ascii="Calibri" w:hAnsi="Calibri" w:cs="Calibri"/>
          <w:color w:val="auto"/>
          <w:sz w:val="22"/>
          <w:szCs w:val="22"/>
        </w:rPr>
        <w:t>Wadium może być wniesione w następującej formie:</w:t>
      </w:r>
    </w:p>
    <w:p w14:paraId="00A4BEAF" w14:textId="786A73D7" w:rsidR="00941EE7" w:rsidRPr="0091389C" w:rsidRDefault="00941EE7" w:rsidP="00941EE7">
      <w:pPr>
        <w:numPr>
          <w:ilvl w:val="1"/>
          <w:numId w:val="31"/>
        </w:numPr>
        <w:tabs>
          <w:tab w:val="clear" w:pos="567"/>
          <w:tab w:val="num" w:pos="284"/>
        </w:tabs>
        <w:ind w:left="284" w:hanging="284"/>
        <w:rPr>
          <w:rFonts w:ascii="Calibri" w:hAnsi="Calibri" w:cs="Calibri"/>
          <w:sz w:val="22"/>
          <w:szCs w:val="22"/>
        </w:rPr>
      </w:pPr>
      <w:r w:rsidRPr="00334755">
        <w:rPr>
          <w:rFonts w:ascii="Calibri" w:hAnsi="Calibri" w:cs="Calibri"/>
          <w:i/>
          <w:iCs/>
          <w:sz w:val="22"/>
          <w:szCs w:val="22"/>
        </w:rPr>
        <w:t xml:space="preserve">Pieniądzu </w:t>
      </w:r>
      <w:r w:rsidRPr="00334755">
        <w:rPr>
          <w:rFonts w:ascii="Calibri" w:hAnsi="Calibri" w:cs="Calibri"/>
          <w:sz w:val="22"/>
          <w:szCs w:val="22"/>
        </w:rPr>
        <w:t xml:space="preserve">– przelewem na konto zamawiającego </w:t>
      </w:r>
      <w:r w:rsidR="00EC3F54">
        <w:rPr>
          <w:rFonts w:ascii="Calibri" w:hAnsi="Calibri" w:cs="Calibri"/>
          <w:sz w:val="22"/>
          <w:szCs w:val="22"/>
        </w:rPr>
        <w:t xml:space="preserve">50 1030 1218 0000 0000 9250 8007 </w:t>
      </w:r>
      <w:r w:rsidRPr="00334755">
        <w:rPr>
          <w:rFonts w:ascii="Calibri" w:hAnsi="Calibri" w:cs="Calibri"/>
          <w:sz w:val="22"/>
          <w:szCs w:val="22"/>
        </w:rPr>
        <w:t xml:space="preserve">z dopiskiem - </w:t>
      </w:r>
      <w:r w:rsidR="0068230D" w:rsidRPr="00727C1D">
        <w:rPr>
          <w:rFonts w:asciiTheme="minorHAnsi" w:hAnsiTheme="minorHAnsi" w:cstheme="minorHAnsi"/>
          <w:b/>
          <w:sz w:val="22"/>
          <w:szCs w:val="22"/>
        </w:rPr>
        <w:t xml:space="preserve">Przetarg na </w:t>
      </w:r>
      <w:r w:rsidR="0068230D" w:rsidRPr="00941EE7">
        <w:rPr>
          <w:rFonts w:ascii="Calibri" w:hAnsi="Calibri" w:cs="Calibri"/>
          <w:b/>
          <w:bCs/>
          <w:sz w:val="22"/>
          <w:szCs w:val="22"/>
        </w:rPr>
        <w:t xml:space="preserve">budowę </w:t>
      </w:r>
      <w:r w:rsidR="0068230D" w:rsidRPr="00941EE7">
        <w:rPr>
          <w:rFonts w:ascii="Calibri" w:hAnsi="Calibri" w:cs="Calibri"/>
          <w:b/>
          <w:bCs/>
          <w:sz w:val="22"/>
          <w:szCs w:val="22"/>
          <w:lang w:eastAsia="pl-PL"/>
        </w:rPr>
        <w:t>pomostu edukacyjnego przy Jeziorze Płaskim w Jerzwałdzie</w:t>
      </w:r>
    </w:p>
    <w:p w14:paraId="4B33EA82" w14:textId="77777777" w:rsidR="00941EE7" w:rsidRPr="00334755" w:rsidRDefault="00941EE7" w:rsidP="0068230D">
      <w:pPr>
        <w:numPr>
          <w:ilvl w:val="0"/>
          <w:numId w:val="0"/>
        </w:numPr>
        <w:ind w:left="284"/>
        <w:jc w:val="both"/>
        <w:rPr>
          <w:rFonts w:ascii="Calibri" w:hAnsi="Calibri" w:cs="Calibri"/>
          <w:sz w:val="22"/>
          <w:szCs w:val="22"/>
          <w:lang w:eastAsia="pl-PL"/>
        </w:rPr>
      </w:pPr>
    </w:p>
    <w:p w14:paraId="21B865A4" w14:textId="77777777" w:rsidR="00941EE7" w:rsidRPr="00334755" w:rsidRDefault="00941EE7" w:rsidP="00941EE7">
      <w:pPr>
        <w:ind w:left="284" w:hanging="284"/>
        <w:jc w:val="both"/>
        <w:rPr>
          <w:rStyle w:val="bbtext"/>
          <w:rFonts w:ascii="Calibri" w:hAnsi="Calibri" w:cs="Calibri"/>
          <w:sz w:val="22"/>
          <w:szCs w:val="22"/>
          <w:lang w:eastAsia="pl-PL"/>
        </w:rPr>
      </w:pPr>
      <w:r w:rsidRPr="00334755">
        <w:rPr>
          <w:rFonts w:ascii="Calibri" w:hAnsi="Calibri" w:cs="Calibri"/>
          <w:sz w:val="22"/>
          <w:szCs w:val="22"/>
        </w:rPr>
        <w:t xml:space="preserve">Za uznanie, że wadium w pieniądzu wpłacono w terminie decyduje data wpływu środków na rachunek bankowy zamawiającego. </w:t>
      </w:r>
      <w:r w:rsidRPr="00334755">
        <w:rPr>
          <w:rStyle w:val="bbtext"/>
          <w:rFonts w:ascii="Calibri" w:hAnsi="Calibri" w:cs="Calibri"/>
          <w:sz w:val="22"/>
          <w:szCs w:val="22"/>
        </w:rPr>
        <w:t>Wniesienie wadium następuje w pieniądzu będzie skuteczne, jeżeli znajdzie się na rachunku bankowym Zamawiającego przed upływem terminu (godziny) przewidzianego na wniesienie wadium.</w:t>
      </w:r>
    </w:p>
    <w:p w14:paraId="3A1FF8BB" w14:textId="77777777" w:rsidR="00941EE7" w:rsidRPr="00334755" w:rsidRDefault="00941EE7" w:rsidP="00941EE7">
      <w:pPr>
        <w:numPr>
          <w:ilvl w:val="0"/>
          <w:numId w:val="63"/>
        </w:numPr>
        <w:ind w:left="284" w:hanging="284"/>
        <w:jc w:val="both"/>
        <w:rPr>
          <w:rFonts w:ascii="Calibri" w:hAnsi="Calibri" w:cs="Calibri"/>
          <w:sz w:val="22"/>
          <w:szCs w:val="22"/>
          <w:lang w:eastAsia="pl-PL"/>
        </w:rPr>
      </w:pPr>
      <w:r w:rsidRPr="00334755">
        <w:rPr>
          <w:rFonts w:ascii="Calibri" w:hAnsi="Calibri" w:cs="Calibri"/>
          <w:i/>
          <w:iCs/>
          <w:sz w:val="22"/>
          <w:szCs w:val="22"/>
        </w:rPr>
        <w:t>poręczeniach bankowych lub poręczeniach spółdzielczej kasy oszczędnościowo – kredytowej, z tym że poręcznie kasy jest zawsze poręczeniem pieniężnym</w:t>
      </w:r>
      <w:r w:rsidRPr="00334755">
        <w:rPr>
          <w:rFonts w:ascii="Calibri" w:hAnsi="Calibri" w:cs="Calibri"/>
          <w:sz w:val="22"/>
          <w:szCs w:val="22"/>
        </w:rPr>
        <w:t xml:space="preserve"> – oryginał złożony w ofercie w sposób umożliwiający odłączenie dokumentu od oferty nie naruszając jej. </w:t>
      </w:r>
    </w:p>
    <w:p w14:paraId="7795E197" w14:textId="77777777" w:rsidR="00941EE7" w:rsidRPr="00334755" w:rsidRDefault="00941EE7" w:rsidP="00941EE7">
      <w:pPr>
        <w:numPr>
          <w:ilvl w:val="0"/>
          <w:numId w:val="63"/>
        </w:numPr>
        <w:ind w:left="284" w:hanging="284"/>
        <w:jc w:val="both"/>
        <w:rPr>
          <w:rFonts w:ascii="Calibri" w:hAnsi="Calibri" w:cs="Calibri"/>
          <w:sz w:val="22"/>
          <w:szCs w:val="22"/>
        </w:rPr>
      </w:pPr>
      <w:r w:rsidRPr="00334755">
        <w:rPr>
          <w:rFonts w:ascii="Calibri" w:hAnsi="Calibri" w:cs="Calibri"/>
          <w:i/>
          <w:iCs/>
          <w:sz w:val="22"/>
          <w:szCs w:val="22"/>
        </w:rPr>
        <w:t>gwarancji bankowej</w:t>
      </w:r>
      <w:r w:rsidRPr="00334755">
        <w:rPr>
          <w:rFonts w:ascii="Calibri" w:hAnsi="Calibri" w:cs="Calibri"/>
          <w:sz w:val="22"/>
          <w:szCs w:val="22"/>
        </w:rPr>
        <w:t xml:space="preserve"> - oryginał złożony w ofercie w sposób umożliwiający odłączenie dokumentu od oferty nie naruszając jej;</w:t>
      </w:r>
    </w:p>
    <w:p w14:paraId="4BFC5EE2" w14:textId="77777777" w:rsidR="00941EE7" w:rsidRPr="00334755" w:rsidRDefault="00941EE7" w:rsidP="00941EE7">
      <w:pPr>
        <w:numPr>
          <w:ilvl w:val="0"/>
          <w:numId w:val="63"/>
        </w:numPr>
        <w:ind w:left="284" w:hanging="284"/>
        <w:jc w:val="both"/>
        <w:rPr>
          <w:rFonts w:ascii="Calibri" w:hAnsi="Calibri" w:cs="Calibri"/>
          <w:sz w:val="22"/>
          <w:szCs w:val="22"/>
        </w:rPr>
      </w:pPr>
      <w:r w:rsidRPr="00334755">
        <w:rPr>
          <w:rFonts w:ascii="Calibri" w:hAnsi="Calibri" w:cs="Calibri"/>
          <w:i/>
          <w:iCs/>
          <w:sz w:val="22"/>
          <w:szCs w:val="22"/>
        </w:rPr>
        <w:t>gwarancji ubezpieczeniowej</w:t>
      </w:r>
      <w:r w:rsidRPr="00334755">
        <w:rPr>
          <w:rFonts w:ascii="Calibri" w:hAnsi="Calibri" w:cs="Calibri"/>
          <w:sz w:val="22"/>
          <w:szCs w:val="22"/>
        </w:rPr>
        <w:t xml:space="preserve"> - oryginał złożony w ofercie w sposób umożliwiający odłączenie dokumentu od oferty nie naruszając jej;</w:t>
      </w:r>
    </w:p>
    <w:p w14:paraId="2BD0D5DA" w14:textId="42D43BF0" w:rsidR="00941EE7" w:rsidRPr="00334755" w:rsidRDefault="00941EE7" w:rsidP="00941EE7">
      <w:pPr>
        <w:numPr>
          <w:ilvl w:val="0"/>
          <w:numId w:val="63"/>
        </w:numPr>
        <w:ind w:left="284" w:hanging="284"/>
        <w:jc w:val="both"/>
        <w:rPr>
          <w:rFonts w:ascii="Calibri" w:hAnsi="Calibri" w:cs="Calibri"/>
          <w:sz w:val="22"/>
          <w:szCs w:val="22"/>
        </w:rPr>
      </w:pPr>
      <w:r w:rsidRPr="00334755">
        <w:rPr>
          <w:rFonts w:ascii="Calibri" w:hAnsi="Calibri" w:cs="Calibri"/>
          <w:i/>
          <w:iCs/>
          <w:sz w:val="22"/>
          <w:szCs w:val="22"/>
        </w:rPr>
        <w:t>poręczeniach udzielonych przez podmioty</w:t>
      </w:r>
      <w:r w:rsidRPr="00334755">
        <w:rPr>
          <w:rFonts w:ascii="Calibri" w:hAnsi="Calibri" w:cs="Calibri"/>
          <w:sz w:val="22"/>
          <w:szCs w:val="22"/>
        </w:rPr>
        <w:t xml:space="preserve">, o których mowa w art. 6 b ust 5 pkt. 2 ustawy </w:t>
      </w:r>
      <w:r w:rsidRPr="00334755">
        <w:rPr>
          <w:rFonts w:ascii="Calibri" w:hAnsi="Calibri" w:cs="Calibri"/>
          <w:sz w:val="22"/>
          <w:szCs w:val="22"/>
        </w:rPr>
        <w:br/>
        <w:t>z dnia 9 listopada 2000 r. o utworzeniu Polskiej Agencji Rozwoju Przedsiębiorczości.(tj. Dz. U. 20</w:t>
      </w:r>
      <w:r w:rsidR="0068230D">
        <w:rPr>
          <w:rFonts w:ascii="Calibri" w:hAnsi="Calibri" w:cs="Calibri"/>
          <w:sz w:val="22"/>
          <w:szCs w:val="22"/>
        </w:rPr>
        <w:t>20</w:t>
      </w:r>
      <w:r w:rsidRPr="00334755">
        <w:rPr>
          <w:rFonts w:ascii="Calibri" w:hAnsi="Calibri" w:cs="Calibri"/>
          <w:sz w:val="22"/>
          <w:szCs w:val="22"/>
        </w:rPr>
        <w:t xml:space="preserve">  poz. </w:t>
      </w:r>
      <w:r w:rsidR="0068230D">
        <w:rPr>
          <w:rFonts w:ascii="Calibri" w:hAnsi="Calibri" w:cs="Calibri"/>
          <w:sz w:val="22"/>
          <w:szCs w:val="22"/>
        </w:rPr>
        <w:t>299</w:t>
      </w:r>
      <w:r w:rsidRPr="00334755">
        <w:rPr>
          <w:rFonts w:ascii="Calibri" w:hAnsi="Calibri" w:cs="Calibri"/>
          <w:sz w:val="22"/>
          <w:szCs w:val="22"/>
        </w:rPr>
        <w:t xml:space="preserve">) - oryginał złożony w ofercie w sposób umożliwiający odłączenie dokumentu od oferty nie naruszając jej. </w:t>
      </w:r>
    </w:p>
    <w:p w14:paraId="05A8C632" w14:textId="77777777" w:rsidR="00941EE7" w:rsidRPr="00334755" w:rsidRDefault="00941EE7" w:rsidP="00941EE7">
      <w:pPr>
        <w:pStyle w:val="Akapitzlist"/>
        <w:numPr>
          <w:ilvl w:val="0"/>
          <w:numId w:val="64"/>
        </w:numPr>
        <w:tabs>
          <w:tab w:val="clear" w:pos="283"/>
          <w:tab w:val="num" w:pos="0"/>
        </w:tabs>
        <w:autoSpaceDE w:val="0"/>
        <w:spacing w:after="0"/>
        <w:ind w:left="284" w:hanging="284"/>
        <w:contextualSpacing w:val="0"/>
        <w:rPr>
          <w:rFonts w:cs="Calibri"/>
        </w:rPr>
      </w:pPr>
      <w:r w:rsidRPr="00334755">
        <w:rPr>
          <w:rFonts w:cs="Calibri"/>
        </w:rPr>
        <w:t>Wykonawca w zależności od wybranej formy wadium (pkt 2 lit „b” – „e”) – oryginał lub/i kopię dołącza do oferty, lecz nie może być z nią trwale związane jako jedna ze stron oferty.</w:t>
      </w:r>
    </w:p>
    <w:p w14:paraId="36C80FE8" w14:textId="77777777" w:rsidR="00941EE7" w:rsidRPr="00334755" w:rsidRDefault="00941EE7" w:rsidP="00941EE7">
      <w:pPr>
        <w:pStyle w:val="Akapitzlist"/>
        <w:numPr>
          <w:ilvl w:val="0"/>
          <w:numId w:val="64"/>
        </w:numPr>
        <w:tabs>
          <w:tab w:val="clear" w:pos="283"/>
          <w:tab w:val="num" w:pos="0"/>
        </w:tabs>
        <w:autoSpaceDE w:val="0"/>
        <w:spacing w:after="0"/>
        <w:ind w:left="284" w:hanging="284"/>
        <w:contextualSpacing w:val="0"/>
        <w:rPr>
          <w:rFonts w:cs="Calibri"/>
        </w:rPr>
      </w:pPr>
      <w:r w:rsidRPr="00334755">
        <w:rPr>
          <w:rFonts w:cs="Calibri"/>
        </w:rPr>
        <w:t>Gwarancja bankowa lub ubezpieczeniowa, stanowiąca formę wniesienia wadium, winna spełnić co najmniej następujące wymogi (pod rygorem wykluczenia wykonawcy):</w:t>
      </w:r>
    </w:p>
    <w:p w14:paraId="34170369" w14:textId="6EF4B76A" w:rsidR="00941EE7" w:rsidRPr="00334755" w:rsidRDefault="00941EE7" w:rsidP="00941EE7">
      <w:pPr>
        <w:numPr>
          <w:ilvl w:val="0"/>
          <w:numId w:val="66"/>
        </w:numPr>
        <w:tabs>
          <w:tab w:val="clear" w:pos="283"/>
          <w:tab w:val="left" w:pos="284"/>
          <w:tab w:val="num" w:pos="993"/>
        </w:tabs>
        <w:ind w:left="284" w:hanging="284"/>
        <w:rPr>
          <w:rFonts w:ascii="Calibri" w:hAnsi="Calibri" w:cs="Calibri"/>
          <w:b/>
          <w:bCs/>
          <w:sz w:val="22"/>
          <w:szCs w:val="22"/>
        </w:rPr>
      </w:pPr>
      <w:r w:rsidRPr="00334755">
        <w:rPr>
          <w:rFonts w:ascii="Calibri" w:hAnsi="Calibri" w:cs="Calibri"/>
          <w:sz w:val="22"/>
          <w:szCs w:val="22"/>
        </w:rPr>
        <w:t xml:space="preserve">Ustalić beneficjenta gwarancji, </w:t>
      </w:r>
      <w:proofErr w:type="spellStart"/>
      <w:r w:rsidRPr="00334755">
        <w:rPr>
          <w:rFonts w:ascii="Calibri" w:hAnsi="Calibri" w:cs="Calibri"/>
          <w:sz w:val="22"/>
          <w:szCs w:val="22"/>
        </w:rPr>
        <w:t>tj</w:t>
      </w:r>
      <w:proofErr w:type="spellEnd"/>
      <w:r w:rsidR="0068230D" w:rsidRPr="0068230D">
        <w:rPr>
          <w:rFonts w:asciiTheme="minorHAnsi" w:hAnsiTheme="minorHAnsi" w:cstheme="minorHAnsi"/>
          <w:sz w:val="22"/>
          <w:szCs w:val="22"/>
        </w:rPr>
        <w:t xml:space="preserve"> </w:t>
      </w:r>
      <w:r w:rsidR="0068230D" w:rsidRPr="00FB004A">
        <w:rPr>
          <w:rFonts w:asciiTheme="minorHAnsi" w:hAnsiTheme="minorHAnsi" w:cstheme="minorHAnsi"/>
          <w:sz w:val="22"/>
          <w:szCs w:val="22"/>
        </w:rPr>
        <w:t>Zespół Parków Krajobrazowych Pojezierza Iławskiego i Wzgórz Dylewskich w Jerzwałdzie</w:t>
      </w:r>
      <w:r w:rsidRPr="00334755">
        <w:rPr>
          <w:rFonts w:ascii="Calibri" w:hAnsi="Calibri" w:cs="Calibri"/>
          <w:sz w:val="22"/>
          <w:szCs w:val="22"/>
        </w:rPr>
        <w:t>;</w:t>
      </w:r>
    </w:p>
    <w:p w14:paraId="71EA9B99" w14:textId="77777777" w:rsidR="00941EE7" w:rsidRPr="00334755" w:rsidRDefault="00941EE7" w:rsidP="00941EE7">
      <w:pPr>
        <w:pStyle w:val="Tekstpodstawowy2"/>
        <w:numPr>
          <w:ilvl w:val="0"/>
          <w:numId w:val="66"/>
        </w:numPr>
        <w:tabs>
          <w:tab w:val="clear" w:pos="283"/>
          <w:tab w:val="left" w:pos="284"/>
          <w:tab w:val="num" w:pos="851"/>
        </w:tabs>
        <w:ind w:left="284" w:hanging="284"/>
        <w:jc w:val="both"/>
        <w:rPr>
          <w:rFonts w:ascii="Calibri" w:hAnsi="Calibri" w:cs="Calibri"/>
          <w:color w:val="auto"/>
          <w:sz w:val="22"/>
          <w:szCs w:val="22"/>
        </w:rPr>
      </w:pPr>
      <w:r w:rsidRPr="00334755">
        <w:rPr>
          <w:rFonts w:ascii="Calibri" w:hAnsi="Calibri" w:cs="Calibri"/>
          <w:color w:val="auto"/>
          <w:sz w:val="22"/>
          <w:szCs w:val="22"/>
        </w:rPr>
        <w:t xml:space="preserve">Określić kwotę gwarantowaną w zł (ustaloną w </w:t>
      </w:r>
      <w:proofErr w:type="spellStart"/>
      <w:r w:rsidRPr="00334755">
        <w:rPr>
          <w:rFonts w:ascii="Calibri" w:hAnsi="Calibri" w:cs="Calibri"/>
          <w:color w:val="auto"/>
          <w:sz w:val="22"/>
          <w:szCs w:val="22"/>
        </w:rPr>
        <w:t>siwz</w:t>
      </w:r>
      <w:proofErr w:type="spellEnd"/>
      <w:r w:rsidRPr="00334755">
        <w:rPr>
          <w:rFonts w:ascii="Calibri" w:hAnsi="Calibri" w:cs="Calibri"/>
          <w:color w:val="auto"/>
          <w:sz w:val="22"/>
          <w:szCs w:val="22"/>
        </w:rPr>
        <w:t>);</w:t>
      </w:r>
    </w:p>
    <w:p w14:paraId="50602F39" w14:textId="77777777" w:rsidR="00941EE7" w:rsidRPr="00334755" w:rsidRDefault="00941EE7" w:rsidP="00941EE7">
      <w:pPr>
        <w:pStyle w:val="Tekstpodstawowy2"/>
        <w:numPr>
          <w:ilvl w:val="0"/>
          <w:numId w:val="66"/>
        </w:numPr>
        <w:tabs>
          <w:tab w:val="clear" w:pos="283"/>
          <w:tab w:val="left" w:pos="284"/>
          <w:tab w:val="num" w:pos="851"/>
        </w:tabs>
        <w:ind w:left="284" w:hanging="284"/>
        <w:jc w:val="both"/>
        <w:rPr>
          <w:rFonts w:ascii="Calibri" w:hAnsi="Calibri" w:cs="Calibri"/>
          <w:color w:val="auto"/>
          <w:sz w:val="22"/>
          <w:szCs w:val="22"/>
        </w:rPr>
      </w:pPr>
      <w:r w:rsidRPr="00334755">
        <w:rPr>
          <w:rFonts w:ascii="Calibri" w:hAnsi="Calibri" w:cs="Calibri"/>
          <w:color w:val="auto"/>
          <w:sz w:val="22"/>
          <w:szCs w:val="22"/>
        </w:rPr>
        <w:t xml:space="preserve">Określić termin ważności (wynikający z </w:t>
      </w:r>
      <w:proofErr w:type="spellStart"/>
      <w:r w:rsidRPr="00334755">
        <w:rPr>
          <w:rFonts w:ascii="Calibri" w:hAnsi="Calibri" w:cs="Calibri"/>
          <w:color w:val="auto"/>
          <w:sz w:val="22"/>
          <w:szCs w:val="22"/>
        </w:rPr>
        <w:t>siwz</w:t>
      </w:r>
      <w:proofErr w:type="spellEnd"/>
      <w:r w:rsidRPr="00334755">
        <w:rPr>
          <w:rFonts w:ascii="Calibri" w:hAnsi="Calibri" w:cs="Calibri"/>
          <w:color w:val="auto"/>
          <w:sz w:val="22"/>
          <w:szCs w:val="22"/>
        </w:rPr>
        <w:t>);</w:t>
      </w:r>
    </w:p>
    <w:p w14:paraId="15007441" w14:textId="77777777" w:rsidR="00941EE7" w:rsidRPr="00334755" w:rsidRDefault="00941EE7" w:rsidP="00941EE7">
      <w:pPr>
        <w:pStyle w:val="Tekstpodstawowy2"/>
        <w:numPr>
          <w:ilvl w:val="0"/>
          <w:numId w:val="66"/>
        </w:numPr>
        <w:tabs>
          <w:tab w:val="clear" w:pos="283"/>
          <w:tab w:val="left" w:pos="284"/>
          <w:tab w:val="num" w:pos="851"/>
        </w:tabs>
        <w:ind w:left="284" w:hanging="284"/>
        <w:jc w:val="both"/>
        <w:rPr>
          <w:rFonts w:ascii="Calibri" w:hAnsi="Calibri" w:cs="Calibri"/>
          <w:color w:val="auto"/>
          <w:sz w:val="22"/>
          <w:szCs w:val="22"/>
        </w:rPr>
      </w:pPr>
      <w:r w:rsidRPr="00334755">
        <w:rPr>
          <w:rFonts w:ascii="Calibri" w:hAnsi="Calibri" w:cs="Calibri"/>
          <w:color w:val="auto"/>
          <w:sz w:val="22"/>
          <w:szCs w:val="22"/>
        </w:rPr>
        <w:t xml:space="preserve">Określać przedmiot gwarancji (wynikający z </w:t>
      </w:r>
      <w:proofErr w:type="spellStart"/>
      <w:r w:rsidRPr="00334755">
        <w:rPr>
          <w:rFonts w:ascii="Calibri" w:hAnsi="Calibri" w:cs="Calibri"/>
          <w:color w:val="auto"/>
          <w:sz w:val="22"/>
          <w:szCs w:val="22"/>
        </w:rPr>
        <w:t>siwz</w:t>
      </w:r>
      <w:proofErr w:type="spellEnd"/>
      <w:r w:rsidRPr="00334755">
        <w:rPr>
          <w:rFonts w:ascii="Calibri" w:hAnsi="Calibri" w:cs="Calibri"/>
          <w:color w:val="auto"/>
          <w:sz w:val="22"/>
          <w:szCs w:val="22"/>
        </w:rPr>
        <w:t>);</w:t>
      </w:r>
    </w:p>
    <w:p w14:paraId="4D788D39" w14:textId="77777777" w:rsidR="00941EE7" w:rsidRPr="00334755" w:rsidRDefault="00941EE7" w:rsidP="00941EE7">
      <w:pPr>
        <w:pStyle w:val="Tekstpodstawowy2"/>
        <w:numPr>
          <w:ilvl w:val="0"/>
          <w:numId w:val="66"/>
        </w:numPr>
        <w:tabs>
          <w:tab w:val="clear" w:pos="283"/>
          <w:tab w:val="left" w:pos="284"/>
          <w:tab w:val="num" w:pos="851"/>
        </w:tabs>
        <w:ind w:left="284" w:hanging="284"/>
        <w:jc w:val="both"/>
        <w:rPr>
          <w:rFonts w:ascii="Calibri" w:hAnsi="Calibri" w:cs="Calibri"/>
          <w:color w:val="auto"/>
          <w:sz w:val="22"/>
          <w:szCs w:val="22"/>
        </w:rPr>
      </w:pPr>
      <w:r w:rsidRPr="00334755">
        <w:rPr>
          <w:rFonts w:ascii="Calibri" w:hAnsi="Calibri" w:cs="Calibri"/>
          <w:color w:val="auto"/>
          <w:sz w:val="22"/>
          <w:szCs w:val="22"/>
        </w:rPr>
        <w:t>Określać dokładnie wykonawcę;</w:t>
      </w:r>
    </w:p>
    <w:p w14:paraId="24CE929C" w14:textId="77777777" w:rsidR="00941EE7" w:rsidRPr="00334755" w:rsidRDefault="00941EE7" w:rsidP="00941EE7">
      <w:pPr>
        <w:pStyle w:val="Tekstpodstawowy2"/>
        <w:numPr>
          <w:ilvl w:val="0"/>
          <w:numId w:val="66"/>
        </w:numPr>
        <w:tabs>
          <w:tab w:val="clear" w:pos="283"/>
          <w:tab w:val="left" w:pos="284"/>
          <w:tab w:val="num" w:pos="851"/>
        </w:tabs>
        <w:ind w:left="284" w:hanging="284"/>
        <w:jc w:val="both"/>
        <w:rPr>
          <w:rFonts w:ascii="Calibri" w:hAnsi="Calibri" w:cs="Calibri"/>
          <w:color w:val="auto"/>
          <w:sz w:val="22"/>
          <w:szCs w:val="22"/>
        </w:rPr>
      </w:pPr>
      <w:r w:rsidRPr="00334755">
        <w:rPr>
          <w:rFonts w:ascii="Calibri" w:hAnsi="Calibri" w:cs="Calibri"/>
          <w:color w:val="auto"/>
          <w:sz w:val="22"/>
          <w:szCs w:val="22"/>
        </w:rPr>
        <w:t>Musi zawierać klauzule gwarantujące bezwarunkową wypłatę na rzecz zamawiającego w przypadku wystąpienia okoliczności wymienionych w art. 46 ust. 4a i ust. 5 PZP, tj. być gwarancja nie odwoływalną, bezwarunkową, płatna na każde żądanie do wypłaty zamawiającemu pełnej kwoty wadium w następujących okolicznościach:</w:t>
      </w:r>
    </w:p>
    <w:p w14:paraId="23DB286A" w14:textId="77777777" w:rsidR="00941EE7" w:rsidRPr="00334755" w:rsidRDefault="00941EE7" w:rsidP="00941EE7">
      <w:pPr>
        <w:pStyle w:val="Tekstpodstawowy2"/>
        <w:numPr>
          <w:ilvl w:val="0"/>
          <w:numId w:val="60"/>
        </w:numPr>
        <w:ind w:left="284" w:hanging="284"/>
        <w:jc w:val="both"/>
        <w:rPr>
          <w:rFonts w:ascii="Calibri" w:hAnsi="Calibri" w:cs="Calibri"/>
          <w:color w:val="auto"/>
          <w:sz w:val="22"/>
          <w:szCs w:val="22"/>
        </w:rPr>
      </w:pPr>
      <w:r w:rsidRPr="00334755">
        <w:rPr>
          <w:rFonts w:ascii="Calibri" w:hAnsi="Calibri" w:cs="Calibri"/>
          <w:color w:val="auto"/>
          <w:sz w:val="22"/>
          <w:szCs w:val="22"/>
        </w:rPr>
        <w:t>gdy wykonawca odmówił podpisania umowy w sprawie zamówienia publicznego na warunkach określonych w ofercie;</w:t>
      </w:r>
    </w:p>
    <w:p w14:paraId="29AA37C3" w14:textId="77777777" w:rsidR="00941EE7" w:rsidRPr="00334755" w:rsidRDefault="00941EE7" w:rsidP="00941EE7">
      <w:pPr>
        <w:pStyle w:val="Tekstpodstawowy2"/>
        <w:numPr>
          <w:ilvl w:val="0"/>
          <w:numId w:val="60"/>
        </w:numPr>
        <w:ind w:left="284" w:hanging="284"/>
        <w:jc w:val="both"/>
        <w:rPr>
          <w:rFonts w:ascii="Calibri" w:hAnsi="Calibri" w:cs="Calibri"/>
          <w:color w:val="auto"/>
          <w:sz w:val="22"/>
          <w:szCs w:val="22"/>
        </w:rPr>
      </w:pPr>
      <w:r w:rsidRPr="00334755">
        <w:rPr>
          <w:rFonts w:ascii="Calibri" w:hAnsi="Calibri" w:cs="Calibri"/>
          <w:color w:val="auto"/>
          <w:sz w:val="22"/>
          <w:szCs w:val="22"/>
        </w:rPr>
        <w:t>nie wniósł wymaganego zabezpieczenia należytego wykonania umowy</w:t>
      </w:r>
    </w:p>
    <w:p w14:paraId="0229F1BC" w14:textId="77777777" w:rsidR="00941EE7" w:rsidRPr="00334755" w:rsidRDefault="00941EE7" w:rsidP="00941EE7">
      <w:pPr>
        <w:pStyle w:val="Tekstpodstawowy2"/>
        <w:numPr>
          <w:ilvl w:val="0"/>
          <w:numId w:val="60"/>
        </w:numPr>
        <w:ind w:left="284" w:hanging="284"/>
        <w:jc w:val="both"/>
        <w:rPr>
          <w:rFonts w:ascii="Calibri" w:hAnsi="Calibri" w:cs="Calibri"/>
          <w:color w:val="auto"/>
          <w:sz w:val="22"/>
          <w:szCs w:val="22"/>
        </w:rPr>
      </w:pPr>
      <w:r w:rsidRPr="00334755">
        <w:rPr>
          <w:rFonts w:ascii="Calibri" w:hAnsi="Calibri" w:cs="Calibri"/>
          <w:color w:val="auto"/>
          <w:sz w:val="22"/>
          <w:szCs w:val="22"/>
        </w:rPr>
        <w:lastRenderedPageBreak/>
        <w:t xml:space="preserve">zawarcie umowy w sprawie zamówienia publicznego stało się nie możliwe </w:t>
      </w:r>
      <w:r>
        <w:rPr>
          <w:rFonts w:ascii="Calibri" w:hAnsi="Calibri" w:cs="Calibri"/>
          <w:color w:val="auto"/>
          <w:sz w:val="22"/>
          <w:szCs w:val="22"/>
        </w:rPr>
        <w:t xml:space="preserve"> </w:t>
      </w:r>
      <w:r w:rsidRPr="00334755">
        <w:rPr>
          <w:rFonts w:ascii="Calibri" w:hAnsi="Calibri" w:cs="Calibri"/>
          <w:color w:val="auto"/>
          <w:sz w:val="22"/>
          <w:szCs w:val="22"/>
        </w:rPr>
        <w:t>z przyczyn leżących po stronie wykonawcy (art. 46 ust 5 PZP).</w:t>
      </w:r>
    </w:p>
    <w:p w14:paraId="1E2B6E20" w14:textId="77777777" w:rsidR="00941EE7" w:rsidRPr="00334755" w:rsidRDefault="00941EE7" w:rsidP="00941EE7">
      <w:pPr>
        <w:pStyle w:val="Tekstpodstawowy2"/>
        <w:numPr>
          <w:ilvl w:val="0"/>
          <w:numId w:val="60"/>
        </w:numPr>
        <w:ind w:left="284" w:hanging="284"/>
        <w:jc w:val="both"/>
        <w:rPr>
          <w:rFonts w:ascii="Calibri" w:hAnsi="Calibri" w:cs="Calibri"/>
          <w:color w:val="auto"/>
          <w:sz w:val="22"/>
          <w:szCs w:val="22"/>
        </w:rPr>
      </w:pPr>
      <w:r w:rsidRPr="00334755">
        <w:rPr>
          <w:rFonts w:ascii="Calibri" w:hAnsi="Calibri" w:cs="Calibri"/>
          <w:color w:val="auto"/>
          <w:sz w:val="22"/>
          <w:szCs w:val="22"/>
        </w:rPr>
        <w:t xml:space="preserve">być gwarancją nieodwołalną, płatną na każde żądanie do wypłaty Zamawiającemu pełnej kwoty wadium w przypadku, gdy wykonawca w odpowiedzi na wezwanie zamawiającego, o którym mowa w art. 26 ust 3 i 3a PZP, z przyczyn leżących po jego stronie, nie złożył oświadczeń lub dokumentów potwierdzających okoliczności, o których mowa w art. 25 ust. 1, oświadczenia, o którym mowa w art. 25a ust. 1 PZP, pełnomocnictw </w:t>
      </w:r>
      <w:r w:rsidRPr="00334755">
        <w:rPr>
          <w:rFonts w:ascii="Calibri" w:hAnsi="Calibri" w:cs="Calibri"/>
          <w:color w:val="auto"/>
          <w:sz w:val="22"/>
          <w:szCs w:val="22"/>
          <w:u w:val="single"/>
        </w:rPr>
        <w:t>lub nie wyraził zgody na poprawienie omyłki, o której mowa w art. 87 ust. 2 pkt 3 PZP,</w:t>
      </w:r>
      <w:r w:rsidRPr="00334755">
        <w:rPr>
          <w:rFonts w:ascii="Calibri" w:hAnsi="Calibri" w:cs="Calibri"/>
          <w:color w:val="auto"/>
          <w:sz w:val="22"/>
          <w:szCs w:val="22"/>
        </w:rPr>
        <w:t xml:space="preserve"> co spowodowało brak możliwości wybrania oferty złożonej przez wykonawcę jako najkorzystniejszej.</w:t>
      </w:r>
    </w:p>
    <w:p w14:paraId="032C7748" w14:textId="77777777" w:rsidR="00941EE7" w:rsidRPr="00334755" w:rsidRDefault="00941EE7" w:rsidP="00941EE7">
      <w:pPr>
        <w:pStyle w:val="Tekstpodstawowy2"/>
        <w:numPr>
          <w:ilvl w:val="0"/>
          <w:numId w:val="64"/>
        </w:numPr>
        <w:tabs>
          <w:tab w:val="clear" w:pos="283"/>
          <w:tab w:val="num" w:pos="0"/>
        </w:tabs>
        <w:ind w:left="284" w:hanging="284"/>
        <w:jc w:val="both"/>
        <w:rPr>
          <w:rFonts w:ascii="Calibri" w:hAnsi="Calibri" w:cs="Calibri"/>
          <w:color w:val="auto"/>
          <w:sz w:val="22"/>
          <w:szCs w:val="22"/>
        </w:rPr>
      </w:pPr>
      <w:r w:rsidRPr="00334755">
        <w:rPr>
          <w:rFonts w:ascii="Calibri" w:hAnsi="Calibri" w:cs="Calibri"/>
          <w:color w:val="auto"/>
          <w:sz w:val="22"/>
          <w:szCs w:val="22"/>
        </w:rPr>
        <w:t>Wadium wniesione w pieniądzu zamawiający przechowuje na rachunku bankowym.</w:t>
      </w:r>
    </w:p>
    <w:p w14:paraId="5BE8AB5E" w14:textId="77777777" w:rsidR="00941EE7" w:rsidRPr="00334755" w:rsidRDefault="00941EE7" w:rsidP="00941EE7">
      <w:pPr>
        <w:pStyle w:val="Tekstpodstawowy2"/>
        <w:numPr>
          <w:ilvl w:val="0"/>
          <w:numId w:val="64"/>
        </w:numPr>
        <w:tabs>
          <w:tab w:val="clear" w:pos="283"/>
          <w:tab w:val="num" w:pos="0"/>
        </w:tabs>
        <w:ind w:left="284" w:hanging="284"/>
        <w:jc w:val="both"/>
        <w:rPr>
          <w:rFonts w:ascii="Calibri" w:hAnsi="Calibri" w:cs="Calibri"/>
          <w:color w:val="auto"/>
          <w:sz w:val="22"/>
          <w:szCs w:val="22"/>
        </w:rPr>
      </w:pPr>
      <w:r w:rsidRPr="00334755">
        <w:rPr>
          <w:rFonts w:ascii="Calibri" w:hAnsi="Calibri" w:cs="Calibri"/>
          <w:color w:val="auto"/>
          <w:sz w:val="22"/>
          <w:szCs w:val="22"/>
        </w:rPr>
        <w:t>Wadium musi obejmować cały okres związania ofertą.</w:t>
      </w:r>
    </w:p>
    <w:p w14:paraId="0803276C" w14:textId="77777777" w:rsidR="00941EE7" w:rsidRPr="00334755" w:rsidRDefault="00941EE7" w:rsidP="00941EE7">
      <w:pPr>
        <w:pStyle w:val="Tekstpodstawowy2"/>
        <w:numPr>
          <w:ilvl w:val="0"/>
          <w:numId w:val="64"/>
        </w:numPr>
        <w:tabs>
          <w:tab w:val="clear" w:pos="283"/>
          <w:tab w:val="num" w:pos="0"/>
        </w:tabs>
        <w:ind w:left="284" w:hanging="284"/>
        <w:jc w:val="both"/>
        <w:rPr>
          <w:rFonts w:ascii="Calibri" w:hAnsi="Calibri" w:cs="Calibri"/>
          <w:color w:val="auto"/>
          <w:sz w:val="22"/>
          <w:szCs w:val="22"/>
        </w:rPr>
      </w:pPr>
      <w:r w:rsidRPr="00334755">
        <w:rPr>
          <w:rFonts w:ascii="Calibri" w:hAnsi="Calibri" w:cs="Calibri"/>
          <w:color w:val="auto"/>
          <w:sz w:val="22"/>
          <w:szCs w:val="22"/>
        </w:rPr>
        <w:t>Wykonawca, którego oferta nie będzie zabezpieczona wadium wniesionym we właściwej formie i kwocie zostanie wykluczony z przedmiotowego postępowania</w:t>
      </w:r>
    </w:p>
    <w:p w14:paraId="7C0BFE6C" w14:textId="77777777" w:rsidR="00941EE7" w:rsidRPr="00334755" w:rsidRDefault="00941EE7" w:rsidP="00941EE7">
      <w:pPr>
        <w:pStyle w:val="Tekstpodstawowy2"/>
        <w:numPr>
          <w:ilvl w:val="0"/>
          <w:numId w:val="64"/>
        </w:numPr>
        <w:tabs>
          <w:tab w:val="clear" w:pos="283"/>
          <w:tab w:val="num" w:pos="0"/>
        </w:tabs>
        <w:ind w:left="284" w:hanging="284"/>
        <w:jc w:val="both"/>
        <w:rPr>
          <w:rFonts w:ascii="Calibri" w:hAnsi="Calibri" w:cs="Calibri"/>
          <w:color w:val="auto"/>
          <w:sz w:val="22"/>
          <w:szCs w:val="22"/>
        </w:rPr>
      </w:pPr>
      <w:r w:rsidRPr="00334755">
        <w:rPr>
          <w:rFonts w:ascii="Calibri" w:hAnsi="Calibri" w:cs="Calibri"/>
          <w:color w:val="auto"/>
          <w:sz w:val="22"/>
          <w:szCs w:val="22"/>
        </w:rPr>
        <w:t>Zwrot wadium:</w:t>
      </w:r>
    </w:p>
    <w:p w14:paraId="732C6B2B" w14:textId="77777777" w:rsidR="00941EE7" w:rsidRPr="00334755" w:rsidRDefault="00941EE7" w:rsidP="00941EE7">
      <w:pPr>
        <w:pStyle w:val="Tekstpodstawowy2"/>
        <w:numPr>
          <w:ilvl w:val="0"/>
          <w:numId w:val="67"/>
        </w:numPr>
        <w:tabs>
          <w:tab w:val="num" w:pos="284"/>
        </w:tabs>
        <w:ind w:left="284" w:hanging="284"/>
        <w:jc w:val="both"/>
        <w:rPr>
          <w:rFonts w:ascii="Calibri" w:hAnsi="Calibri" w:cs="Calibri"/>
          <w:color w:val="auto"/>
          <w:sz w:val="22"/>
          <w:szCs w:val="22"/>
        </w:rPr>
      </w:pPr>
      <w:r w:rsidRPr="00334755">
        <w:rPr>
          <w:rFonts w:ascii="Calibri" w:hAnsi="Calibri" w:cs="Calibri"/>
          <w:color w:val="auto"/>
          <w:sz w:val="22"/>
          <w:szCs w:val="22"/>
        </w:rPr>
        <w:t>Zamawiający zwraca wadium wszystkim wykonawcom niezwłocznie po wyborze oferty najkorzystniejszej lub unieważnieniu postępowania, z wyjątkiem wykonawcy, którego oferta została wybrana jako najkorzystniejsza.</w:t>
      </w:r>
    </w:p>
    <w:p w14:paraId="0A184D3B" w14:textId="77777777" w:rsidR="00941EE7" w:rsidRPr="00334755" w:rsidRDefault="00941EE7" w:rsidP="00941EE7">
      <w:pPr>
        <w:pStyle w:val="Tekstpodstawowy2"/>
        <w:numPr>
          <w:ilvl w:val="0"/>
          <w:numId w:val="67"/>
        </w:numPr>
        <w:tabs>
          <w:tab w:val="num" w:pos="284"/>
        </w:tabs>
        <w:ind w:left="284" w:hanging="284"/>
        <w:jc w:val="both"/>
        <w:rPr>
          <w:rFonts w:ascii="Calibri" w:hAnsi="Calibri" w:cs="Calibri"/>
          <w:color w:val="auto"/>
          <w:sz w:val="22"/>
          <w:szCs w:val="22"/>
        </w:rPr>
      </w:pPr>
      <w:r w:rsidRPr="00334755">
        <w:rPr>
          <w:rFonts w:ascii="Calibri" w:hAnsi="Calibri" w:cs="Calibri"/>
          <w:color w:val="auto"/>
          <w:sz w:val="22"/>
          <w:szCs w:val="22"/>
        </w:rPr>
        <w:t>Wykonawcy, którego oferta została wybrana jako najkorzystniejsza, zamawiający zwraca wadium niezwłocznie po zawarciu umowy w sprawie zamówienia publicznego oraz wniesieniu zabezpieczenia należytego wykonania umowy.</w:t>
      </w:r>
    </w:p>
    <w:p w14:paraId="6157869B" w14:textId="77777777" w:rsidR="00941EE7" w:rsidRPr="00334755" w:rsidRDefault="00941EE7" w:rsidP="00941EE7">
      <w:pPr>
        <w:pStyle w:val="Tekstpodstawowy2"/>
        <w:numPr>
          <w:ilvl w:val="0"/>
          <w:numId w:val="67"/>
        </w:numPr>
        <w:tabs>
          <w:tab w:val="num" w:pos="284"/>
        </w:tabs>
        <w:ind w:left="284" w:hanging="284"/>
        <w:jc w:val="both"/>
        <w:rPr>
          <w:rFonts w:ascii="Calibri" w:hAnsi="Calibri" w:cs="Calibri"/>
          <w:color w:val="auto"/>
          <w:sz w:val="22"/>
          <w:szCs w:val="22"/>
        </w:rPr>
      </w:pPr>
      <w:r w:rsidRPr="00334755">
        <w:rPr>
          <w:rFonts w:ascii="Calibri" w:hAnsi="Calibri" w:cs="Calibri"/>
          <w:color w:val="auto"/>
          <w:sz w:val="22"/>
          <w:szCs w:val="22"/>
        </w:rPr>
        <w:t>Zamawiający zwraca niezwłocznie wadium na wniosek wykonawcy, który wycofał ofertę przed upływem terminu składania ofert.</w:t>
      </w:r>
    </w:p>
    <w:p w14:paraId="75D3CEA8" w14:textId="77777777" w:rsidR="00941EE7" w:rsidRPr="00334755" w:rsidRDefault="00941EE7" w:rsidP="00941EE7">
      <w:pPr>
        <w:pStyle w:val="Tekstpodstawowy2"/>
        <w:numPr>
          <w:ilvl w:val="0"/>
          <w:numId w:val="67"/>
        </w:numPr>
        <w:tabs>
          <w:tab w:val="num" w:pos="284"/>
        </w:tabs>
        <w:ind w:left="284" w:hanging="284"/>
        <w:jc w:val="both"/>
        <w:rPr>
          <w:rFonts w:ascii="Calibri" w:hAnsi="Calibri" w:cs="Calibri"/>
          <w:color w:val="auto"/>
          <w:sz w:val="22"/>
          <w:szCs w:val="22"/>
        </w:rPr>
      </w:pPr>
      <w:r w:rsidRPr="00334755">
        <w:rPr>
          <w:rFonts w:ascii="Calibri" w:hAnsi="Calibri" w:cs="Calibri"/>
          <w:color w:val="auto"/>
          <w:sz w:val="22"/>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59AC07E1" w14:textId="77777777" w:rsidR="00941EE7" w:rsidRPr="00334755" w:rsidRDefault="00941EE7" w:rsidP="00941EE7">
      <w:pPr>
        <w:pStyle w:val="Tekstpodstawowy2"/>
        <w:numPr>
          <w:ilvl w:val="0"/>
          <w:numId w:val="64"/>
        </w:numPr>
        <w:tabs>
          <w:tab w:val="clear" w:pos="283"/>
          <w:tab w:val="num" w:pos="0"/>
        </w:tabs>
        <w:ind w:left="284" w:hanging="284"/>
        <w:jc w:val="both"/>
        <w:rPr>
          <w:rFonts w:ascii="Calibri" w:hAnsi="Calibri" w:cs="Calibri"/>
          <w:color w:val="auto"/>
          <w:sz w:val="22"/>
          <w:szCs w:val="22"/>
        </w:rPr>
      </w:pPr>
      <w:r w:rsidRPr="00334755">
        <w:rPr>
          <w:rFonts w:ascii="Calibri" w:hAnsi="Calibri" w:cs="Calibri"/>
          <w:color w:val="auto"/>
          <w:sz w:val="22"/>
          <w:szCs w:val="22"/>
        </w:rPr>
        <w:t>Utrata wadium:</w:t>
      </w:r>
    </w:p>
    <w:p w14:paraId="37B71E87" w14:textId="77777777" w:rsidR="00941EE7" w:rsidRPr="00334755" w:rsidRDefault="00941EE7" w:rsidP="00941EE7">
      <w:pPr>
        <w:pStyle w:val="Tekstpodstawowy2"/>
        <w:numPr>
          <w:ilvl w:val="0"/>
          <w:numId w:val="65"/>
        </w:numPr>
        <w:ind w:left="284" w:hanging="284"/>
        <w:jc w:val="both"/>
        <w:rPr>
          <w:rFonts w:ascii="Calibri" w:hAnsi="Calibri" w:cs="Calibri"/>
          <w:color w:val="auto"/>
          <w:sz w:val="22"/>
          <w:szCs w:val="22"/>
        </w:rPr>
      </w:pPr>
      <w:r w:rsidRPr="00334755">
        <w:rPr>
          <w:rFonts w:ascii="Calibri" w:hAnsi="Calibri" w:cs="Calibri"/>
          <w:color w:val="auto"/>
          <w:sz w:val="22"/>
          <w:szCs w:val="22"/>
        </w:rPr>
        <w:t>Zamawiający zatrzymuje wadium wraz z odsetkami, jeżeli wykonawca w odpowiedzi na wezwanie,</w:t>
      </w:r>
      <w:r w:rsidRPr="00334755">
        <w:rPr>
          <w:rFonts w:ascii="Calibri" w:hAnsi="Calibri" w:cs="Calibri"/>
          <w:color w:val="auto"/>
          <w:sz w:val="22"/>
          <w:szCs w:val="22"/>
        </w:rPr>
        <w:br/>
        <w:t xml:space="preserve"> o którym mowa w </w:t>
      </w:r>
      <w:hyperlink r:id="rId14" w:anchor="mip11989334" w:history="1">
        <w:r w:rsidRPr="00334755">
          <w:rPr>
            <w:rStyle w:val="Hipercze"/>
            <w:rFonts w:ascii="Calibri" w:hAnsi="Calibri" w:cs="Calibri"/>
            <w:color w:val="auto"/>
            <w:sz w:val="22"/>
            <w:szCs w:val="22"/>
          </w:rPr>
          <w:t>art. 26 ust. 3</w:t>
        </w:r>
      </w:hyperlink>
      <w:r w:rsidRPr="00334755">
        <w:rPr>
          <w:rStyle w:val="Hipercze"/>
          <w:rFonts w:ascii="Calibri" w:hAnsi="Calibri" w:cs="Calibri"/>
          <w:color w:val="auto"/>
          <w:sz w:val="22"/>
          <w:szCs w:val="22"/>
        </w:rPr>
        <w:t xml:space="preserve"> i 3a</w:t>
      </w:r>
      <w:r w:rsidRPr="00334755">
        <w:rPr>
          <w:rFonts w:ascii="Calibri" w:hAnsi="Calibri" w:cs="Calibri"/>
          <w:color w:val="auto"/>
          <w:sz w:val="22"/>
          <w:szCs w:val="22"/>
        </w:rPr>
        <w:t xml:space="preserve"> PZP, z przyczyn leżących po jego stronie, nie złożył oświadczeń lub dokumentów potwierdzających okoliczności, o których mowa w art. 25 ust. 1 PZP, oświadczenia,</w:t>
      </w:r>
      <w:r w:rsidRPr="00334755">
        <w:rPr>
          <w:rFonts w:ascii="Calibri" w:hAnsi="Calibri" w:cs="Calibri"/>
          <w:color w:val="auto"/>
          <w:sz w:val="22"/>
          <w:szCs w:val="22"/>
        </w:rPr>
        <w:br/>
        <w:t xml:space="preserve"> o którym mowa w art. 25a ust. 1 PZP, pełnomocnictw </w:t>
      </w:r>
      <w:r w:rsidRPr="00334755">
        <w:rPr>
          <w:rFonts w:ascii="Calibri" w:hAnsi="Calibri" w:cs="Calibri"/>
          <w:color w:val="auto"/>
          <w:sz w:val="22"/>
          <w:szCs w:val="22"/>
          <w:u w:val="single"/>
        </w:rPr>
        <w:t>lub nie wyraził zgody na poprawienie omyłki, o której mowa w art. 87 ust. 2 pkt 3 PZP,</w:t>
      </w:r>
      <w:r w:rsidRPr="00334755">
        <w:rPr>
          <w:rFonts w:ascii="Calibri" w:hAnsi="Calibri" w:cs="Calibri"/>
          <w:color w:val="auto"/>
          <w:sz w:val="22"/>
          <w:szCs w:val="22"/>
        </w:rPr>
        <w:t xml:space="preserve"> co spowodowało brak możliwości wybrania oferty złożonej przez wykonawcę jako najkorzystniejszej.</w:t>
      </w:r>
    </w:p>
    <w:p w14:paraId="071AE814" w14:textId="77777777" w:rsidR="00941EE7" w:rsidRPr="00334755" w:rsidRDefault="00941EE7" w:rsidP="00941EE7">
      <w:pPr>
        <w:pStyle w:val="Tekstpodstawowy2"/>
        <w:numPr>
          <w:ilvl w:val="0"/>
          <w:numId w:val="65"/>
        </w:numPr>
        <w:ind w:left="284" w:hanging="284"/>
        <w:jc w:val="both"/>
        <w:rPr>
          <w:rFonts w:ascii="Calibri" w:hAnsi="Calibri" w:cs="Calibri"/>
          <w:color w:val="auto"/>
          <w:sz w:val="22"/>
          <w:szCs w:val="22"/>
        </w:rPr>
      </w:pPr>
      <w:r w:rsidRPr="00334755">
        <w:rPr>
          <w:rFonts w:ascii="Calibri" w:hAnsi="Calibri" w:cs="Calibri"/>
          <w:color w:val="auto"/>
          <w:sz w:val="22"/>
          <w:szCs w:val="22"/>
        </w:rPr>
        <w:t xml:space="preserve">odmówił podpisania umowy w sprawie zamówienia publicznego na warunkach określonych w ofercie; </w:t>
      </w:r>
    </w:p>
    <w:p w14:paraId="2E46023C" w14:textId="77777777" w:rsidR="00941EE7" w:rsidRPr="00334755" w:rsidRDefault="00941EE7" w:rsidP="00941EE7">
      <w:pPr>
        <w:pStyle w:val="Tekstpodstawowy2"/>
        <w:numPr>
          <w:ilvl w:val="0"/>
          <w:numId w:val="65"/>
        </w:numPr>
        <w:ind w:left="284" w:hanging="284"/>
        <w:jc w:val="both"/>
        <w:rPr>
          <w:rFonts w:ascii="Calibri" w:hAnsi="Calibri" w:cs="Calibri"/>
          <w:color w:val="auto"/>
          <w:sz w:val="22"/>
          <w:szCs w:val="22"/>
        </w:rPr>
      </w:pPr>
      <w:r w:rsidRPr="00334755">
        <w:rPr>
          <w:rFonts w:ascii="Calibri" w:hAnsi="Calibri" w:cs="Calibri"/>
          <w:color w:val="auto"/>
          <w:sz w:val="22"/>
          <w:szCs w:val="22"/>
        </w:rPr>
        <w:t xml:space="preserve">nie wniósł wymaganego zabezpieczenia należytego wykonania umowy; </w:t>
      </w:r>
    </w:p>
    <w:p w14:paraId="4ED08FC3" w14:textId="77777777" w:rsidR="00941EE7" w:rsidRPr="00334755" w:rsidRDefault="00941EE7" w:rsidP="00941EE7">
      <w:pPr>
        <w:pStyle w:val="Tekstpodstawowy2"/>
        <w:numPr>
          <w:ilvl w:val="0"/>
          <w:numId w:val="65"/>
        </w:numPr>
        <w:ind w:left="284" w:hanging="284"/>
        <w:jc w:val="both"/>
        <w:rPr>
          <w:rFonts w:ascii="Calibri" w:hAnsi="Calibri" w:cs="Calibri"/>
          <w:color w:val="auto"/>
          <w:sz w:val="22"/>
          <w:szCs w:val="22"/>
        </w:rPr>
      </w:pPr>
      <w:r w:rsidRPr="00334755">
        <w:rPr>
          <w:rFonts w:ascii="Calibri" w:hAnsi="Calibri" w:cs="Calibri"/>
          <w:color w:val="auto"/>
          <w:sz w:val="22"/>
          <w:szCs w:val="22"/>
        </w:rPr>
        <w:t>zawarcie umowy w sprawie zamówienia publicznego stało się niemożliwe z przyczyn leżących po stronie wykonawcy.</w:t>
      </w:r>
    </w:p>
    <w:p w14:paraId="2DBBC613" w14:textId="77777777" w:rsidR="00E418B6" w:rsidRPr="00C9583B" w:rsidRDefault="00E418B6" w:rsidP="00E418B6">
      <w:pPr>
        <w:numPr>
          <w:ilvl w:val="0"/>
          <w:numId w:val="0"/>
        </w:numPr>
        <w:spacing w:line="276" w:lineRule="auto"/>
        <w:ind w:left="6480" w:hanging="360"/>
        <w:rPr>
          <w:rFonts w:asciiTheme="minorHAnsi" w:hAnsiTheme="minorHAnsi" w:cstheme="minorHAnsi"/>
        </w:rPr>
      </w:pPr>
    </w:p>
    <w:p w14:paraId="17AA895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8" w:name="_Toc19647684"/>
      <w:r w:rsidRPr="00C9583B">
        <w:rPr>
          <w:rFonts w:asciiTheme="minorHAnsi" w:hAnsiTheme="minorHAnsi" w:cstheme="minorHAnsi"/>
          <w:sz w:val="22"/>
          <w:szCs w:val="22"/>
        </w:rPr>
        <w:t>23.Wymagania dotyczące zabezpieczenia należytego wykonania umowy</w:t>
      </w:r>
      <w:bookmarkEnd w:id="28"/>
    </w:p>
    <w:p w14:paraId="0464930D" w14:textId="77777777" w:rsidR="00E418B6" w:rsidRPr="00C9583B" w:rsidRDefault="00E418B6" w:rsidP="00E418B6">
      <w:pPr>
        <w:numPr>
          <w:ilvl w:val="0"/>
          <w:numId w:val="0"/>
        </w:numPr>
        <w:spacing w:line="276" w:lineRule="auto"/>
        <w:ind w:left="-76"/>
        <w:jc w:val="both"/>
        <w:rPr>
          <w:rFonts w:asciiTheme="minorHAnsi" w:eastAsia="Calibri" w:hAnsiTheme="minorHAnsi" w:cstheme="minorHAnsi"/>
          <w:sz w:val="22"/>
          <w:szCs w:val="22"/>
        </w:rPr>
      </w:pPr>
      <w:r w:rsidRPr="00C9583B">
        <w:rPr>
          <w:rFonts w:asciiTheme="minorHAnsi" w:hAnsiTheme="minorHAnsi" w:cstheme="minorHAnsi"/>
          <w:sz w:val="22"/>
          <w:szCs w:val="22"/>
        </w:rPr>
        <w:t xml:space="preserve">Zamawiający nie wymaga wniesienia zabezpieczenia należytego wykonania umowy </w:t>
      </w:r>
    </w:p>
    <w:p w14:paraId="2169FA2B" w14:textId="77777777" w:rsidR="00E418B6" w:rsidRPr="00C9583B" w:rsidRDefault="00E418B6" w:rsidP="00E418B6">
      <w:pPr>
        <w:numPr>
          <w:ilvl w:val="0"/>
          <w:numId w:val="0"/>
        </w:numPr>
        <w:spacing w:line="276" w:lineRule="auto"/>
        <w:ind w:left="2268"/>
        <w:jc w:val="both"/>
        <w:rPr>
          <w:rFonts w:asciiTheme="minorHAnsi" w:hAnsiTheme="minorHAnsi" w:cstheme="minorHAnsi"/>
          <w:sz w:val="22"/>
          <w:szCs w:val="22"/>
          <w:lang w:val="de-DE"/>
        </w:rPr>
      </w:pPr>
    </w:p>
    <w:p w14:paraId="79AF100B"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9" w:name="_Toc19647685"/>
      <w:r w:rsidRPr="00C9583B">
        <w:rPr>
          <w:rFonts w:asciiTheme="minorHAnsi" w:hAnsiTheme="minorHAnsi" w:cstheme="minorHAnsi"/>
          <w:sz w:val="22"/>
          <w:szCs w:val="22"/>
        </w:rPr>
        <w:t>24.Istotne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9"/>
    </w:p>
    <w:p w14:paraId="4C0780B0"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Zamawiający podpisze umowę z Wykonawcą, który przedłoży najkorzystniejszą ofertę, z uwzględnieniem punktu widzenia kryterium przyjętego w niniejszej specyfikacji.</w:t>
      </w:r>
    </w:p>
    <w:p w14:paraId="56E0C22B"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O miejscu i terminie podpisania umowy Zamawiający powiadomi odrębnym pismem.</w:t>
      </w:r>
    </w:p>
    <w:p w14:paraId="0785CA7C"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lastRenderedPageBreak/>
        <w:t>Umowa zawarta zostanie z uwzględnieniem postanowień wynikających z treści niniejszej specyfikacji oraz danych zawartych w ofercie.</w:t>
      </w:r>
    </w:p>
    <w:p w14:paraId="32B5A8E0" w14:textId="05F0C708"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 xml:space="preserve">Wzór umowy stanowi załącznik nr </w:t>
      </w:r>
      <w:r w:rsidR="00727C1D" w:rsidRPr="00C9583B">
        <w:rPr>
          <w:rFonts w:asciiTheme="minorHAnsi" w:hAnsiTheme="minorHAnsi" w:cstheme="minorHAnsi"/>
          <w:color w:val="auto"/>
          <w:sz w:val="22"/>
          <w:szCs w:val="22"/>
        </w:rPr>
        <w:t>4</w:t>
      </w:r>
      <w:r w:rsidRPr="00C9583B">
        <w:rPr>
          <w:rFonts w:asciiTheme="minorHAnsi" w:hAnsiTheme="minorHAnsi" w:cstheme="minorHAnsi"/>
          <w:color w:val="auto"/>
          <w:sz w:val="22"/>
          <w:szCs w:val="22"/>
        </w:rPr>
        <w:t xml:space="preserve"> do niniejszej Specyfikacji Istotnych Warunków Zamówienia.</w:t>
      </w:r>
    </w:p>
    <w:p w14:paraId="7E1C6B31" w14:textId="77777777" w:rsidR="00E418B6" w:rsidRPr="00C9583B" w:rsidRDefault="00E418B6" w:rsidP="00E418B6">
      <w:pPr>
        <w:numPr>
          <w:ilvl w:val="0"/>
          <w:numId w:val="0"/>
        </w:numPr>
        <w:spacing w:line="276" w:lineRule="auto"/>
        <w:jc w:val="both"/>
        <w:rPr>
          <w:rFonts w:asciiTheme="minorHAnsi" w:hAnsiTheme="minorHAnsi" w:cstheme="minorHAnsi"/>
          <w:b/>
          <w:bCs/>
          <w:sz w:val="22"/>
          <w:szCs w:val="22"/>
        </w:rPr>
      </w:pPr>
    </w:p>
    <w:p w14:paraId="2349447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0" w:name="_Toc19647686"/>
      <w:r w:rsidRPr="00C9583B">
        <w:rPr>
          <w:rFonts w:asciiTheme="minorHAnsi" w:hAnsiTheme="minorHAnsi" w:cstheme="minorHAnsi"/>
          <w:sz w:val="22"/>
          <w:szCs w:val="22"/>
        </w:rPr>
        <w:t xml:space="preserve">25.Pouczenie o środkach ochrony prawnej przysługujących Wykonawcy w toku postępowania </w:t>
      </w:r>
      <w:r w:rsidRPr="00C9583B">
        <w:rPr>
          <w:rFonts w:asciiTheme="minorHAnsi" w:hAnsiTheme="minorHAnsi" w:cstheme="minorHAnsi"/>
          <w:sz w:val="22"/>
          <w:szCs w:val="22"/>
        </w:rPr>
        <w:br/>
        <w:t>o udzielenie zamówienia</w:t>
      </w:r>
      <w:bookmarkEnd w:id="30"/>
    </w:p>
    <w:p w14:paraId="4CD55BD5" w14:textId="77777777" w:rsidR="00E418B6" w:rsidRPr="00C9583B" w:rsidRDefault="00E418B6" w:rsidP="00E418B6">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3030CDDA" w14:textId="77777777" w:rsidR="00E418B6" w:rsidRPr="00C9583B" w:rsidRDefault="00E418B6" w:rsidP="00E418B6">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Odwołanie przysługuje wyłącznie wobec czynności:</w:t>
      </w:r>
    </w:p>
    <w:p w14:paraId="5B55E502"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opisu sposobu dokonywania oceny spełniania warunków udziału w postępowaniu;</w:t>
      </w:r>
    </w:p>
    <w:p w14:paraId="093F5C24"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określenia warunków udziału w postępowaniu;</w:t>
      </w:r>
    </w:p>
    <w:p w14:paraId="5EBE7F75"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wykluczenia odwołującego z postępowania o udzielenie zamówienia;</w:t>
      </w:r>
    </w:p>
    <w:p w14:paraId="4D2C960D"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odrzucenia oferty odwołującego;</w:t>
      </w:r>
    </w:p>
    <w:p w14:paraId="428555CD"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opisu przedmiotu zamówienia;</w:t>
      </w:r>
    </w:p>
    <w:p w14:paraId="10397497"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wyboru najkorzystniejszej oferty.</w:t>
      </w:r>
    </w:p>
    <w:p w14:paraId="073A738A"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686F2ED3"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Odwołanie wnosi się do Prezesa Izby w formie pisemnej </w:t>
      </w:r>
      <w:r w:rsidRPr="00C9583B">
        <w:rPr>
          <w:rFonts w:asciiTheme="minorHAnsi" w:eastAsia="Calibri" w:hAnsiTheme="minorHAnsi" w:cstheme="minorHAnsi"/>
          <w:sz w:val="22"/>
          <w:szCs w:val="22"/>
        </w:rPr>
        <w:t>lub w postaci elektronicznej, podpisane bezpiecznym podpisem elektronicznym weryfikowanym przy pomocy ważnego kwalifikowanego certyfikatu lub równoważnego środka, spełniającego wymagania dla tego rodzaju podpisu</w:t>
      </w:r>
    </w:p>
    <w:p w14:paraId="0C644F9D"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Odwołujący przesyła kopię odwołania Zamawiającemu przed upływem terminu do wniesienia odwołania w taki sposób, aby mógł on zapoznać się z jego treścią przed upływem tego terminu. </w:t>
      </w:r>
      <w:r w:rsidRPr="00C9583B">
        <w:rPr>
          <w:rFonts w:asciiTheme="minorHAnsi" w:eastAsia="Calibri" w:hAnsiTheme="minorHAnsi" w:cstheme="minorHAns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31" w:name="JEDN_909923_1"/>
      <w:bookmarkEnd w:id="31"/>
    </w:p>
    <w:p w14:paraId="7F4EF048"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Wykonawca w terminie przewidzianym do wniesienia odwołania może poinformować Zamawiającego o niezgodnej z przepisami PZP czynności podjętej przez niego lub zaniechaniu czynności, do której jest on zobowiązany na podstawie ustawy, na które nie przysługuje odwołanie na podstawie art. 180 ust. 2 PZP.</w:t>
      </w:r>
    </w:p>
    <w:p w14:paraId="1264E77B"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W przypadku uznania zasadności przekazanej informacji Zamawiający powtarza czynność albo dokonuje czynności zaniechanej, informując o tym Wykonawców w sposób przewidziany w PZP dla tej czynności.</w:t>
      </w:r>
    </w:p>
    <w:p w14:paraId="44110DC2"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Odwołanie wnosi się w terminie określonym w art. 182 PZP. Odwołanie regulują art. 180 – 198 PZP.</w:t>
      </w:r>
    </w:p>
    <w:p w14:paraId="5D49AE88" w14:textId="77777777" w:rsidR="00E418B6" w:rsidRPr="00C9583B" w:rsidRDefault="00E418B6" w:rsidP="00E418B6">
      <w:pPr>
        <w:numPr>
          <w:ilvl w:val="0"/>
          <w:numId w:val="0"/>
        </w:numPr>
        <w:spacing w:line="276" w:lineRule="auto"/>
        <w:ind w:left="2268"/>
        <w:jc w:val="both"/>
        <w:rPr>
          <w:rFonts w:asciiTheme="minorHAnsi" w:hAnsiTheme="minorHAnsi" w:cstheme="minorHAnsi"/>
          <w:sz w:val="22"/>
          <w:szCs w:val="22"/>
        </w:rPr>
      </w:pPr>
    </w:p>
    <w:p w14:paraId="6EB97630"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2" w:name="_Toc19647687"/>
      <w:r w:rsidRPr="00C9583B">
        <w:rPr>
          <w:rFonts w:asciiTheme="minorHAnsi" w:hAnsiTheme="minorHAnsi" w:cstheme="minorHAnsi"/>
          <w:sz w:val="22"/>
          <w:szCs w:val="22"/>
        </w:rPr>
        <w:t>26.Maksymalna liczba Wykonawców, z którymi Zamawiający zawrze umowę ramową, jeżeli Zamawiający przewiduje zawarcie umowy ramowej.</w:t>
      </w:r>
      <w:bookmarkEnd w:id="32"/>
    </w:p>
    <w:p w14:paraId="5BF80706"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zawarcia umowy ramowej.</w:t>
      </w:r>
    </w:p>
    <w:p w14:paraId="5532471F"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04DF5738"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3" w:name="_Toc19647688"/>
      <w:r w:rsidRPr="00C9583B">
        <w:rPr>
          <w:rFonts w:asciiTheme="minorHAnsi" w:hAnsiTheme="minorHAnsi" w:cstheme="minorHAnsi"/>
          <w:sz w:val="22"/>
          <w:szCs w:val="22"/>
        </w:rPr>
        <w:t>27.Informacja o przewidywanych zamówieniach uzupełniających, o których mowa w art. 67 ust. 1 pkt 6 i 7 lub art. 134 ust. 6 pkt 3, jeżeli Zamawiający przewiduje udzielenie takich zamówień.</w:t>
      </w:r>
      <w:bookmarkEnd w:id="33"/>
    </w:p>
    <w:p w14:paraId="0721A27D"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udzielenie zamówień uzupełniających.</w:t>
      </w:r>
    </w:p>
    <w:p w14:paraId="30635028"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6D06D197"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4" w:name="_Toc19647689"/>
      <w:r w:rsidRPr="00C9583B">
        <w:rPr>
          <w:rFonts w:asciiTheme="minorHAnsi" w:hAnsiTheme="minorHAnsi" w:cstheme="minorHAnsi"/>
          <w:sz w:val="22"/>
          <w:szCs w:val="22"/>
        </w:rPr>
        <w:t>28.Opis sposobu przedstawiania ofert wariantowych oraz minimalne warunki, jakim muszą odpowiadać oferty wariantowe wraz z wybranymi kryteriami oceny, jeżeli Zamawiający wymaga lub dopuszcza ich składanie.</w:t>
      </w:r>
      <w:bookmarkEnd w:id="34"/>
    </w:p>
    <w:p w14:paraId="39A37D80"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dopuszcza składania ofert wariantowych.</w:t>
      </w:r>
    </w:p>
    <w:p w14:paraId="501263DA"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6C8D7F8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5" w:name="_Toc19647690"/>
      <w:r w:rsidRPr="00C9583B">
        <w:rPr>
          <w:rFonts w:asciiTheme="minorHAnsi" w:hAnsiTheme="minorHAnsi" w:cstheme="minorHAnsi"/>
          <w:sz w:val="22"/>
          <w:szCs w:val="22"/>
        </w:rPr>
        <w:t>29.Adres poczty elektronicznej lub strony internetowej Zamawiającego.</w:t>
      </w:r>
      <w:bookmarkEnd w:id="35"/>
    </w:p>
    <w:p w14:paraId="0B6350DE" w14:textId="77777777" w:rsidR="00E418B6" w:rsidRPr="00C9583B" w:rsidRDefault="00E418B6" w:rsidP="00E418B6">
      <w:pPr>
        <w:numPr>
          <w:ilvl w:val="0"/>
          <w:numId w:val="0"/>
        </w:numPr>
        <w:rPr>
          <w:rFonts w:asciiTheme="minorHAnsi" w:hAnsiTheme="minorHAnsi" w:cstheme="minorHAnsi"/>
          <w:sz w:val="22"/>
          <w:szCs w:val="22"/>
        </w:rPr>
      </w:pPr>
      <w:r w:rsidRPr="00C9583B">
        <w:rPr>
          <w:rFonts w:asciiTheme="minorHAnsi" w:hAnsiTheme="minorHAnsi" w:cstheme="minorHAnsi"/>
          <w:sz w:val="22"/>
          <w:szCs w:val="22"/>
        </w:rPr>
        <w:t xml:space="preserve">Dopuszcza się porozumiewania drogą elektroniczną </w:t>
      </w:r>
      <w:hyperlink r:id="rId15" w:history="1">
        <w:r w:rsidRPr="00C9583B">
          <w:rPr>
            <w:rStyle w:val="Hipercze"/>
            <w:rFonts w:asciiTheme="minorHAnsi" w:hAnsiTheme="minorHAnsi" w:cstheme="minorHAnsi"/>
            <w:color w:val="auto"/>
            <w:sz w:val="22"/>
            <w:szCs w:val="22"/>
          </w:rPr>
          <w:t>zpk@warmia.mazury.pl</w:t>
        </w:r>
      </w:hyperlink>
    </w:p>
    <w:p w14:paraId="7C2205DF" w14:textId="77777777" w:rsidR="00E418B6" w:rsidRPr="00C9583B" w:rsidRDefault="00E418B6" w:rsidP="00E418B6">
      <w:pPr>
        <w:numPr>
          <w:ilvl w:val="0"/>
          <w:numId w:val="0"/>
        </w:numPr>
        <w:spacing w:line="276" w:lineRule="auto"/>
        <w:rPr>
          <w:rFonts w:asciiTheme="minorHAnsi" w:hAnsiTheme="minorHAnsi" w:cstheme="minorHAnsi"/>
          <w:lang w:eastAsia="en-US"/>
        </w:rPr>
      </w:pPr>
    </w:p>
    <w:p w14:paraId="4048492D"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6" w:name="_Toc19647691"/>
      <w:r w:rsidRPr="00C9583B">
        <w:rPr>
          <w:rFonts w:asciiTheme="minorHAnsi" w:hAnsiTheme="minorHAnsi" w:cstheme="minorHAnsi"/>
          <w:sz w:val="22"/>
          <w:szCs w:val="22"/>
        </w:rPr>
        <w:t>30.Informacje dotyczące walut obcych, w jakich mogą być prowadzone rozliczenia między Zamawiającym a Wykonawcą, jeżeli Zamawiający przewiduje rozliczenia w walutach obcych</w:t>
      </w:r>
      <w:bookmarkEnd w:id="36"/>
    </w:p>
    <w:p w14:paraId="302C2548" w14:textId="77777777" w:rsidR="00E418B6" w:rsidRPr="00C9583B" w:rsidRDefault="00E418B6" w:rsidP="00E418B6">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C9583B">
        <w:rPr>
          <w:rFonts w:asciiTheme="minorHAnsi" w:hAnsiTheme="minorHAnsi" w:cstheme="minorHAnsi"/>
          <w:sz w:val="22"/>
          <w:szCs w:val="22"/>
        </w:rPr>
        <w:t>Zamawiający nie przewiduje rozliczeń w walutach obcych. Rozliczenia między Zamawiającym a Wykonawcą prowadzone będą w walucie polskiej (PLN).</w:t>
      </w:r>
    </w:p>
    <w:p w14:paraId="289EFE25" w14:textId="77777777" w:rsidR="00E418B6" w:rsidRPr="00C9583B" w:rsidRDefault="00E418B6" w:rsidP="00E418B6">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C9583B">
        <w:rPr>
          <w:rFonts w:asciiTheme="minorHAnsi" w:hAnsiTheme="minorHAnsi" w:cstheme="minorHAnsi"/>
          <w:sz w:val="22"/>
          <w:szCs w:val="22"/>
        </w:rPr>
        <w:t>Zamawiający nie przewiduje udzielenia zaliczek na poczet wykonania zamówienia.</w:t>
      </w:r>
    </w:p>
    <w:p w14:paraId="768893C0" w14:textId="77777777" w:rsidR="00E418B6" w:rsidRPr="00C9583B" w:rsidRDefault="00E418B6" w:rsidP="00E418B6">
      <w:pPr>
        <w:pStyle w:val="Tekstpodstawowy32"/>
        <w:numPr>
          <w:ilvl w:val="0"/>
          <w:numId w:val="0"/>
        </w:numPr>
        <w:spacing w:after="0" w:line="276" w:lineRule="auto"/>
        <w:ind w:left="-217"/>
        <w:jc w:val="both"/>
        <w:rPr>
          <w:rFonts w:asciiTheme="minorHAnsi" w:hAnsiTheme="minorHAnsi" w:cstheme="minorHAnsi"/>
          <w:sz w:val="22"/>
          <w:szCs w:val="22"/>
        </w:rPr>
      </w:pPr>
    </w:p>
    <w:p w14:paraId="7099236F"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7" w:name="_Toc19647692"/>
      <w:r w:rsidRPr="00C9583B">
        <w:rPr>
          <w:rFonts w:asciiTheme="minorHAnsi" w:hAnsiTheme="minorHAnsi" w:cstheme="minorHAnsi"/>
          <w:sz w:val="22"/>
          <w:szCs w:val="22"/>
        </w:rPr>
        <w:t>31.Zasady przeprowadzania aukcji elektronicznej</w:t>
      </w:r>
      <w:bookmarkEnd w:id="37"/>
    </w:p>
    <w:p w14:paraId="3DF14EBD"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przeprowadzenia aukcji elektronicznej.</w:t>
      </w:r>
    </w:p>
    <w:p w14:paraId="6D66746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0E8CD27D"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8" w:name="_Toc19647693"/>
      <w:r w:rsidRPr="00C9583B">
        <w:rPr>
          <w:rFonts w:asciiTheme="minorHAnsi" w:hAnsiTheme="minorHAnsi" w:cstheme="minorHAnsi"/>
          <w:sz w:val="22"/>
          <w:szCs w:val="22"/>
        </w:rPr>
        <w:t>32.Wysokość zwrotu kosztów udziału w postępowaniu, jeżeli Zamawiający przewiduje ich zwrot</w:t>
      </w:r>
      <w:bookmarkEnd w:id="38"/>
    </w:p>
    <w:p w14:paraId="4B73C014"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zwrotu kosztów udziału w postępowaniu.</w:t>
      </w:r>
    </w:p>
    <w:p w14:paraId="329CA1B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 </w:t>
      </w:r>
    </w:p>
    <w:p w14:paraId="3DF5039C"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9" w:name="_Toc19647694"/>
      <w:r w:rsidRPr="00C9583B">
        <w:rPr>
          <w:rFonts w:asciiTheme="minorHAnsi" w:hAnsiTheme="minorHAnsi" w:cstheme="minorHAnsi"/>
          <w:sz w:val="22"/>
          <w:szCs w:val="22"/>
        </w:rPr>
        <w:t>33.Zmiana umowy</w:t>
      </w:r>
      <w:bookmarkEnd w:id="39"/>
    </w:p>
    <w:p w14:paraId="7B98437F" w14:textId="77777777" w:rsidR="00E418B6" w:rsidRPr="00C9583B" w:rsidRDefault="00E418B6" w:rsidP="00C9583B">
      <w:pPr>
        <w:widowControl/>
        <w:numPr>
          <w:ilvl w:val="0"/>
          <w:numId w:val="50"/>
        </w:numPr>
        <w:tabs>
          <w:tab w:val="left" w:pos="284"/>
        </w:tabs>
        <w:suppressAutoHyphens w:val="0"/>
        <w:ind w:left="284" w:hanging="284"/>
        <w:jc w:val="both"/>
        <w:rPr>
          <w:rFonts w:ascii="Calibri" w:hAnsi="Calibri" w:cs="Calibri"/>
          <w:sz w:val="22"/>
          <w:szCs w:val="22"/>
        </w:rPr>
      </w:pPr>
      <w:bookmarkStart w:id="40" w:name="_Hlk527670063"/>
      <w:r w:rsidRPr="00C9583B">
        <w:rPr>
          <w:rFonts w:ascii="Calibri" w:hAnsi="Calibri" w:cs="Calibri"/>
          <w:sz w:val="22"/>
          <w:szCs w:val="22"/>
        </w:rPr>
        <w:t>Zamawiający przewiduje możliwość zmiany umowy:</w:t>
      </w:r>
    </w:p>
    <w:p w14:paraId="1B625873" w14:textId="77777777" w:rsidR="00E418B6" w:rsidRPr="00C9583B" w:rsidRDefault="00E418B6" w:rsidP="00C9583B">
      <w:pPr>
        <w:widowControl/>
        <w:numPr>
          <w:ilvl w:val="0"/>
          <w:numId w:val="52"/>
        </w:numPr>
        <w:tabs>
          <w:tab w:val="left" w:pos="284"/>
          <w:tab w:val="left" w:pos="426"/>
        </w:tabs>
        <w:suppressAutoHyphens w:val="0"/>
        <w:ind w:left="284" w:hanging="284"/>
        <w:jc w:val="both"/>
        <w:rPr>
          <w:rFonts w:ascii="Calibri" w:hAnsi="Calibri" w:cs="Calibri"/>
          <w:sz w:val="22"/>
          <w:szCs w:val="22"/>
        </w:rPr>
      </w:pPr>
      <w:bookmarkStart w:id="41" w:name="_Hlk3408816"/>
      <w:bookmarkStart w:id="42" w:name="_Hlk4414251"/>
      <w:r w:rsidRPr="00C9583B">
        <w:rPr>
          <w:rFonts w:ascii="Calibri" w:hAnsi="Calibri" w:cs="Calibri"/>
          <w:sz w:val="22"/>
          <w:szCs w:val="22"/>
        </w:rPr>
        <w:t xml:space="preserve">w zakresie zmiany terminu i/lub w zakresie przedmiotu zamówienia w przypadku konieczności wykonania  zmian w związku ze zmianami wprowadzonymi do projektu, a odbiegającymi od koncepcji. </w:t>
      </w:r>
    </w:p>
    <w:p w14:paraId="26E7EA41" w14:textId="77777777" w:rsidR="00E418B6" w:rsidRPr="00C9583B" w:rsidRDefault="00E418B6" w:rsidP="00C9583B">
      <w:pPr>
        <w:widowControl/>
        <w:numPr>
          <w:ilvl w:val="0"/>
          <w:numId w:val="52"/>
        </w:numPr>
        <w:tabs>
          <w:tab w:val="left" w:pos="284"/>
          <w:tab w:val="left" w:pos="426"/>
        </w:tabs>
        <w:suppressAutoHyphens w:val="0"/>
        <w:ind w:left="284" w:hanging="284"/>
        <w:jc w:val="both"/>
        <w:rPr>
          <w:rFonts w:ascii="Calibri" w:hAnsi="Calibri" w:cs="Calibri"/>
          <w:sz w:val="22"/>
          <w:szCs w:val="22"/>
        </w:rPr>
      </w:pPr>
      <w:r w:rsidRPr="00C9583B">
        <w:rPr>
          <w:rFonts w:ascii="Calibri" w:hAnsi="Calibri" w:cs="Calibri"/>
          <w:sz w:val="22"/>
          <w:szCs w:val="22"/>
        </w:rPr>
        <w:t>w zakresie zmiany terminu i/lub w zakresie przedmiotu zamówienia w przypadku zmiany obowiązujących przepisów prawnych mającej wpływ na realizację zamówienia.</w:t>
      </w:r>
    </w:p>
    <w:p w14:paraId="2123A78A" w14:textId="77777777" w:rsidR="00E418B6" w:rsidRPr="00C9583B" w:rsidRDefault="00E418B6" w:rsidP="00C9583B">
      <w:pPr>
        <w:widowControl/>
        <w:numPr>
          <w:ilvl w:val="0"/>
          <w:numId w:val="52"/>
        </w:numPr>
        <w:tabs>
          <w:tab w:val="left" w:pos="284"/>
          <w:tab w:val="left" w:pos="426"/>
        </w:tabs>
        <w:suppressAutoHyphens w:val="0"/>
        <w:ind w:left="284" w:hanging="284"/>
        <w:jc w:val="both"/>
        <w:rPr>
          <w:rFonts w:ascii="Calibri" w:hAnsi="Calibri" w:cs="Calibri"/>
          <w:sz w:val="22"/>
          <w:szCs w:val="22"/>
        </w:rPr>
      </w:pPr>
      <w:r w:rsidRPr="00C9583B">
        <w:rPr>
          <w:rFonts w:ascii="Calibri" w:hAnsi="Calibri" w:cs="Calibri"/>
          <w:sz w:val="22"/>
          <w:szCs w:val="22"/>
        </w:rPr>
        <w:t xml:space="preserve">w zakresie zmiany terminu, zakresu prac związanych z przedmiotem zamówienia  oraz wysokości wynagrodzenia w przypadku zmian zakresu zamówienia wynikłych w trakcie realizacji zagospodarowania w stosunku do pierwotnych założeń zwartych w dokumentacji projektowej. </w:t>
      </w:r>
    </w:p>
    <w:p w14:paraId="6FDF0FFA" w14:textId="77777777" w:rsidR="00E418B6" w:rsidRPr="00C9583B" w:rsidRDefault="00E418B6" w:rsidP="00C9583B">
      <w:pPr>
        <w:pStyle w:val="Zwykytekst"/>
        <w:numPr>
          <w:ilvl w:val="0"/>
          <w:numId w:val="52"/>
        </w:numPr>
        <w:tabs>
          <w:tab w:val="left" w:pos="284"/>
          <w:tab w:val="left" w:pos="426"/>
        </w:tabs>
        <w:ind w:left="284" w:hanging="284"/>
        <w:rPr>
          <w:rFonts w:ascii="Calibri" w:hAnsi="Calibri" w:cs="Calibri"/>
          <w:sz w:val="22"/>
          <w:szCs w:val="22"/>
        </w:rPr>
      </w:pPr>
      <w:r w:rsidRPr="00C9583B">
        <w:rPr>
          <w:rFonts w:ascii="Calibri" w:hAnsi="Calibri" w:cs="Calibri"/>
          <w:sz w:val="22"/>
          <w:szCs w:val="22"/>
        </w:rPr>
        <w:t>w zakresie zmiany terminu, zakresu prac w związku z działaniem osób trzecich lub organów władzy publicznej, których działania spowodują przerwanie lub czasowe zawieszenie realizacji zamówienia;</w:t>
      </w:r>
    </w:p>
    <w:p w14:paraId="5B74E886" w14:textId="77777777" w:rsidR="00E418B6" w:rsidRPr="00C9583B" w:rsidRDefault="00E418B6" w:rsidP="00C9583B">
      <w:pPr>
        <w:pStyle w:val="Zwykytekst"/>
        <w:numPr>
          <w:ilvl w:val="0"/>
          <w:numId w:val="52"/>
        </w:numPr>
        <w:tabs>
          <w:tab w:val="left" w:pos="284"/>
          <w:tab w:val="left" w:pos="426"/>
        </w:tabs>
        <w:ind w:left="284" w:hanging="284"/>
        <w:rPr>
          <w:rFonts w:ascii="Calibri" w:hAnsi="Calibri" w:cs="Calibri"/>
          <w:sz w:val="22"/>
          <w:szCs w:val="22"/>
        </w:rPr>
      </w:pPr>
      <w:r w:rsidRPr="00C9583B">
        <w:rPr>
          <w:rFonts w:ascii="Calibri" w:hAnsi="Calibri" w:cs="Calibri"/>
          <w:sz w:val="22"/>
          <w:szCs w:val="22"/>
        </w:rPr>
        <w:t>w zakresie zmiany terminu w przypadku zmiany dokumentacji projektowej o czas niezbędny dla dostosowania się wykonawcy do zmiany;</w:t>
      </w:r>
    </w:p>
    <w:p w14:paraId="2F093C84" w14:textId="52AFF9AF" w:rsidR="00E418B6" w:rsidRPr="00C9583B" w:rsidRDefault="00E418B6" w:rsidP="00C9583B">
      <w:pPr>
        <w:pStyle w:val="Zwykytekst"/>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r w:rsidR="0068230D">
        <w:rPr>
          <w:rFonts w:ascii="Calibri" w:hAnsi="Calibri" w:cs="Calibri"/>
          <w:sz w:val="22"/>
          <w:szCs w:val="22"/>
        </w:rPr>
        <w:t>,</w:t>
      </w:r>
      <w:r w:rsidRPr="00C9583B">
        <w:rPr>
          <w:rFonts w:ascii="Calibri" w:hAnsi="Calibri" w:cs="Calibri"/>
          <w:sz w:val="22"/>
          <w:szCs w:val="22"/>
        </w:rPr>
        <w:t>).</w:t>
      </w:r>
    </w:p>
    <w:p w14:paraId="106353A5"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zmiany terminu w przypadku wystąpienia niekorzystnych warunków atmosferycznych uniemożliwiających prawidłowe wykonanie przedmiotu zamówienia, w tym prowadzenie praz</w:t>
      </w:r>
      <w:r w:rsidRPr="00C9583B">
        <w:rPr>
          <w:rFonts w:ascii="Calibri" w:hAnsi="Calibri" w:cs="Calibri"/>
          <w:sz w:val="22"/>
          <w:szCs w:val="22"/>
        </w:rPr>
        <w:br/>
        <w:t>z zachowaniem wymogów technologicznych (</w:t>
      </w:r>
      <w:proofErr w:type="spellStart"/>
      <w:r w:rsidRPr="00C9583B">
        <w:rPr>
          <w:rFonts w:ascii="Calibri" w:hAnsi="Calibri" w:cs="Calibri"/>
          <w:sz w:val="22"/>
          <w:szCs w:val="22"/>
        </w:rPr>
        <w:t>np</w:t>
      </w:r>
      <w:proofErr w:type="spellEnd"/>
      <w:r w:rsidRPr="00C9583B">
        <w:rPr>
          <w:rFonts w:ascii="Calibri" w:hAnsi="Calibri" w:cs="Calibri"/>
          <w:sz w:val="22"/>
          <w:szCs w:val="22"/>
        </w:rPr>
        <w:t>: zgodnie z wymaganiami producentów materiałów, technologii wykonania) lub BHP.</w:t>
      </w:r>
    </w:p>
    <w:p w14:paraId="4D8CA38D"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zmiany terminu w przypadku wystąpienia przeszkody podziemnej lub przeszkody prawnej powodujące przerwę w robotach budowlanych lub wymagające dokonania zmian w dokumentacji projektowej.</w:t>
      </w:r>
    </w:p>
    <w:p w14:paraId="276B446C" w14:textId="77777777" w:rsidR="00E418B6" w:rsidRPr="00C9583B" w:rsidRDefault="00E418B6" w:rsidP="00C9583B">
      <w:pPr>
        <w:pStyle w:val="Zwykytekst"/>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zmiany terminu w przypadku zawieszenia prac przez zamawiającego, </w:t>
      </w:r>
    </w:p>
    <w:p w14:paraId="592CA1CC"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lastRenderedPageBreak/>
        <w:t xml:space="preserve">w zakresie zmiany terminu w przypadku wykonania robót zamiennych, </w:t>
      </w:r>
    </w:p>
    <w:p w14:paraId="204802A7"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zmiany terminu w przypadku wystąpienia przestojów i opóźnień zawinionych przez Zamawiającego, </w:t>
      </w:r>
    </w:p>
    <w:p w14:paraId="059A7798" w14:textId="631A5C70"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zmiany terminu w przypadku działania siły wyższej (</w:t>
      </w:r>
      <w:bookmarkStart w:id="43" w:name="_Hlk44412613"/>
      <w:r w:rsidRPr="00C9583B">
        <w:rPr>
          <w:rFonts w:ascii="Calibri" w:hAnsi="Calibri" w:cs="Calibri"/>
          <w:sz w:val="22"/>
          <w:szCs w:val="22"/>
        </w:rPr>
        <w:t xml:space="preserve">np. </w:t>
      </w:r>
      <w:r w:rsidR="000D32AF">
        <w:rPr>
          <w:rFonts w:ascii="Calibri" w:hAnsi="Calibri" w:cs="Calibri"/>
          <w:sz w:val="22"/>
          <w:szCs w:val="22"/>
        </w:rPr>
        <w:t>epidemii, klęski żywiołowej, stanu wyższej konieczności</w:t>
      </w:r>
      <w:r w:rsidRPr="00C9583B">
        <w:rPr>
          <w:rFonts w:ascii="Calibri" w:hAnsi="Calibri" w:cs="Calibri"/>
          <w:sz w:val="22"/>
          <w:szCs w:val="22"/>
        </w:rPr>
        <w:t>, strajki), mającej bezpośredni wpływ na terminowość robót</w:t>
      </w:r>
      <w:bookmarkEnd w:id="43"/>
      <w:r w:rsidRPr="00C9583B">
        <w:rPr>
          <w:rFonts w:ascii="Calibri" w:hAnsi="Calibri" w:cs="Calibri"/>
          <w:sz w:val="22"/>
          <w:szCs w:val="22"/>
        </w:rPr>
        <w:t xml:space="preserve">. </w:t>
      </w:r>
    </w:p>
    <w:p w14:paraId="11EABB2B" w14:textId="77777777" w:rsidR="00E418B6" w:rsidRPr="00C9583B" w:rsidRDefault="00E418B6" w:rsidP="00C9583B">
      <w:pPr>
        <w:pStyle w:val="Zwykytekst"/>
        <w:numPr>
          <w:ilvl w:val="0"/>
          <w:numId w:val="52"/>
        </w:numPr>
        <w:tabs>
          <w:tab w:val="left" w:pos="284"/>
          <w:tab w:val="left" w:pos="426"/>
        </w:tabs>
        <w:ind w:left="284" w:hanging="284"/>
        <w:rPr>
          <w:rFonts w:ascii="Calibri" w:hAnsi="Calibri" w:cs="Calibri"/>
          <w:sz w:val="22"/>
          <w:szCs w:val="22"/>
        </w:rPr>
      </w:pPr>
      <w:r w:rsidRPr="00C9583B">
        <w:rPr>
          <w:rFonts w:ascii="Calibri" w:hAnsi="Calibri" w:cs="Calibri"/>
          <w:sz w:val="22"/>
          <w:szCs w:val="22"/>
        </w:rPr>
        <w:t>w zakresie nieistotnym w zakresie zapisów umowy w przypadku wystąpienia oczywistych omyłek pisarskich i rachunkowych w treści umowy;</w:t>
      </w:r>
    </w:p>
    <w:p w14:paraId="751B15E4"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wysokości wynagrodzenia w przypadku urzędowej zmiany stawki VAT. Zakres zmiany obejmuje jedynie zmianę wynagrodzenia o wskaźnik zmiany  stawki podatku VAT. </w:t>
      </w:r>
    </w:p>
    <w:p w14:paraId="2B23D1A7" w14:textId="77777777" w:rsidR="00E418B6" w:rsidRPr="00C9583B" w:rsidRDefault="00E418B6" w:rsidP="00C9583B">
      <w:pPr>
        <w:pStyle w:val="NormalnyWeb"/>
        <w:numPr>
          <w:ilvl w:val="0"/>
          <w:numId w:val="52"/>
        </w:numPr>
        <w:tabs>
          <w:tab w:val="left" w:pos="284"/>
          <w:tab w:val="left" w:pos="426"/>
        </w:tabs>
        <w:spacing w:before="0" w:beforeAutospacing="0" w:after="0" w:afterAutospacing="0"/>
        <w:ind w:left="284" w:hanging="284"/>
        <w:rPr>
          <w:rFonts w:ascii="Calibri" w:hAnsi="Calibri" w:cs="Calibri"/>
          <w:sz w:val="22"/>
          <w:szCs w:val="22"/>
        </w:rPr>
      </w:pPr>
      <w:r w:rsidRPr="00C9583B">
        <w:rPr>
          <w:rFonts w:ascii="Calibri" w:hAnsi="Calibri" w:cs="Calibri"/>
          <w:sz w:val="22"/>
          <w:szCs w:val="22"/>
        </w:rPr>
        <w:t>w zakresie zapisów umowy w przypadku zmian oznaczenia danych Zamawiającego i/lub Wykonawcy, poprzez podanie nowych danych.</w:t>
      </w:r>
    </w:p>
    <w:p w14:paraId="182EB708" w14:textId="77777777" w:rsidR="00E418B6" w:rsidRPr="00C9583B" w:rsidRDefault="00E418B6" w:rsidP="00C9583B">
      <w:pPr>
        <w:pStyle w:val="NormalnyWeb"/>
        <w:numPr>
          <w:ilvl w:val="0"/>
          <w:numId w:val="52"/>
        </w:numPr>
        <w:tabs>
          <w:tab w:val="left" w:pos="284"/>
          <w:tab w:val="left" w:pos="426"/>
        </w:tabs>
        <w:spacing w:before="0" w:beforeAutospacing="0" w:after="0" w:afterAutospacing="0"/>
        <w:ind w:left="284" w:hanging="284"/>
        <w:rPr>
          <w:rFonts w:ascii="Calibri" w:hAnsi="Calibri" w:cs="Calibri"/>
          <w:sz w:val="22"/>
          <w:szCs w:val="22"/>
        </w:rPr>
      </w:pPr>
      <w:r w:rsidRPr="00C9583B">
        <w:rPr>
          <w:rFonts w:ascii="Calibri" w:hAnsi="Calibri" w:cs="Calibri"/>
          <w:sz w:val="22"/>
          <w:szCs w:val="22"/>
        </w:rPr>
        <w:t xml:space="preserve"> W zakresie wysokości wynagrodzenia w przypadku odstąpienia Zamawiającego od części zakresu przedmiotu zamówienia,</w:t>
      </w:r>
    </w:p>
    <w:p w14:paraId="53306CB2" w14:textId="77777777" w:rsidR="00E418B6" w:rsidRPr="00C9583B" w:rsidRDefault="00E418B6" w:rsidP="00C9583B">
      <w:pPr>
        <w:pStyle w:val="NormalnyWeb"/>
        <w:numPr>
          <w:ilvl w:val="0"/>
          <w:numId w:val="52"/>
        </w:numPr>
        <w:tabs>
          <w:tab w:val="left" w:pos="284"/>
          <w:tab w:val="left" w:pos="426"/>
        </w:tabs>
        <w:spacing w:before="0" w:beforeAutospacing="0" w:after="0" w:afterAutospacing="0"/>
        <w:ind w:left="284" w:hanging="284"/>
        <w:rPr>
          <w:rFonts w:ascii="Calibri" w:hAnsi="Calibri" w:cs="Calibri"/>
          <w:sz w:val="22"/>
          <w:szCs w:val="22"/>
        </w:rPr>
      </w:pPr>
      <w:r w:rsidRPr="00C9583B">
        <w:rPr>
          <w:rFonts w:ascii="Calibri" w:hAnsi="Calibri" w:cs="Calibri"/>
          <w:sz w:val="22"/>
          <w:szCs w:val="22"/>
        </w:rPr>
        <w:t xml:space="preserve">w zakresie zmiany terminu, zakresu prac  oraz wysokości wynagrodzenia w przypadku wystąpienia istotnej zmiany okoliczności powodującej, że wykonanie części zakresu realizacji Umowy nie leży w interesie publicznym, czego nie można było przewidzieć w chwili jego zawarcia, poprzez </w:t>
      </w:r>
      <w:r w:rsidRPr="00C9583B">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03C6CAC0"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zakresu prac i/lub sposobu ich wykonania w przypadku wystąpienia okoliczności, w trakcie prowadzenia prac, dopuszczenia się wprowadzenie zmian do dokumentacji technicznej, za zgodą zamawiającego, na wniosek Wykonawcy. Wprowadzenie zmian proponowanych przez wykonawcę dopuszcza się pod następującymi warunkami:</w:t>
      </w:r>
    </w:p>
    <w:p w14:paraId="7C5CD24E"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 xml:space="preserve">zmiana może dotyczyć jedynie technologii prac, </w:t>
      </w:r>
    </w:p>
    <w:p w14:paraId="0FFD0123"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rozwiązanie proponowane przez Wykonawcę jest równorzędne lub lepsze funkcjonalnie od tego, jakie przewiduje projekt,</w:t>
      </w:r>
    </w:p>
    <w:p w14:paraId="7821467F"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projekt zamienny zostanie zaakceptowany przez nadzór inwestorski i zatwierdzony przez Zamawiającego,</w:t>
      </w:r>
    </w:p>
    <w:p w14:paraId="2F9A6B7A"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41"/>
    </w:p>
    <w:p w14:paraId="5219EC2E" w14:textId="77777777" w:rsidR="00E418B6" w:rsidRPr="00C9583B" w:rsidRDefault="00E418B6" w:rsidP="00C9583B">
      <w:pPr>
        <w:pStyle w:val="Akapitzlist"/>
        <w:numPr>
          <w:ilvl w:val="0"/>
          <w:numId w:val="53"/>
        </w:numPr>
        <w:spacing w:after="0" w:line="276" w:lineRule="auto"/>
        <w:ind w:left="284" w:hanging="284"/>
        <w:contextualSpacing w:val="0"/>
        <w:rPr>
          <w:rFonts w:cs="Arial"/>
        </w:rPr>
      </w:pPr>
      <w:r w:rsidRPr="00C9583B">
        <w:rPr>
          <w:rFonts w:cs="Arial"/>
        </w:rPr>
        <w:t xml:space="preserve">Opóźnienia, o których mowa w ust. 1 pkt. „1” –„13” i „21” muszą być udokumentowane stosownymi informacjami niezależnych organów lub/i protokołami podpisanymi przez kierownika budowy i inspektora nadzoru oraz projektanta i zaakceptowane przez zamawiającego. </w:t>
      </w:r>
    </w:p>
    <w:p w14:paraId="478677C7" w14:textId="77777777" w:rsidR="00E418B6" w:rsidRPr="00C9583B" w:rsidRDefault="00E418B6" w:rsidP="00E418B6">
      <w:pPr>
        <w:pStyle w:val="Akapitzlist"/>
        <w:numPr>
          <w:ilvl w:val="0"/>
          <w:numId w:val="6"/>
        </w:numPr>
        <w:spacing w:after="0" w:line="276" w:lineRule="auto"/>
        <w:ind w:left="284"/>
        <w:contextualSpacing w:val="0"/>
        <w:rPr>
          <w:rFonts w:cs="Arial"/>
        </w:rPr>
      </w:pPr>
      <w:r w:rsidRPr="00C9583B">
        <w:rPr>
          <w:rFonts w:cs="Arial"/>
        </w:rPr>
        <w:t>W przedstawionych w ust. 2 przypadkach wystąpienia opóźnień, strony ustalą nowe terminy, z tym że maksymalny okres przesunięcia terminu zakończenia realizacji przedmiotu umowy równy będzie okresowi przerwy lub przestoju.</w:t>
      </w:r>
    </w:p>
    <w:bookmarkEnd w:id="40"/>
    <w:bookmarkEnd w:id="42"/>
    <w:p w14:paraId="0CADE9AF" w14:textId="77777777" w:rsidR="00E418B6" w:rsidRPr="00C9583B" w:rsidRDefault="00E418B6" w:rsidP="00E418B6">
      <w:pPr>
        <w:widowControl/>
        <w:numPr>
          <w:ilvl w:val="0"/>
          <w:numId w:val="0"/>
        </w:numPr>
        <w:suppressAutoHyphens w:val="0"/>
        <w:autoSpaceDE w:val="0"/>
        <w:spacing w:line="276" w:lineRule="auto"/>
        <w:jc w:val="both"/>
        <w:rPr>
          <w:rFonts w:asciiTheme="minorHAnsi" w:hAnsiTheme="minorHAnsi" w:cstheme="minorHAnsi"/>
        </w:rPr>
      </w:pPr>
    </w:p>
    <w:p w14:paraId="06EA90A1"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44" w:name="_Toc19647695"/>
      <w:r w:rsidRPr="00C9583B">
        <w:rPr>
          <w:rFonts w:asciiTheme="minorHAnsi" w:hAnsiTheme="minorHAnsi" w:cstheme="minorHAnsi"/>
          <w:sz w:val="22"/>
          <w:szCs w:val="22"/>
        </w:rPr>
        <w:t>34.Wymagania, o których mowa w art. 29 ust. 4 PZP</w:t>
      </w:r>
      <w:bookmarkEnd w:id="44"/>
    </w:p>
    <w:p w14:paraId="6FBB30D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wymagań, o których mowa w art. 29 ust. 4 PZP.</w:t>
      </w:r>
    </w:p>
    <w:p w14:paraId="7B4DF628" w14:textId="77777777" w:rsidR="00E418B6" w:rsidRPr="00C9583B" w:rsidRDefault="00E418B6" w:rsidP="00E418B6">
      <w:pPr>
        <w:numPr>
          <w:ilvl w:val="0"/>
          <w:numId w:val="0"/>
        </w:numPr>
        <w:spacing w:line="276" w:lineRule="auto"/>
        <w:jc w:val="both"/>
        <w:rPr>
          <w:rFonts w:asciiTheme="minorHAnsi" w:hAnsiTheme="minorHAnsi" w:cstheme="minorHAnsi"/>
          <w:i/>
          <w:iCs/>
          <w:sz w:val="22"/>
          <w:szCs w:val="22"/>
        </w:rPr>
      </w:pPr>
    </w:p>
    <w:p w14:paraId="78E94A26"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5" w:name="_Toc19647696"/>
      <w:r w:rsidRPr="00C9583B">
        <w:rPr>
          <w:rFonts w:asciiTheme="minorHAnsi" w:hAnsiTheme="minorHAnsi" w:cstheme="minorHAnsi"/>
          <w:sz w:val="22"/>
          <w:szCs w:val="22"/>
          <w:lang w:eastAsia="x-none"/>
        </w:rPr>
        <w:t>35.Standardy jakościowe, o których mowa w art. 91 ust. 2a PZP</w:t>
      </w:r>
      <w:bookmarkEnd w:id="45"/>
    </w:p>
    <w:p w14:paraId="28CE8A1E"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 xml:space="preserve">Nie dotyczy, gdyż zamawiający zastosował kryterium cena 60% i 40 % inne kryteria. </w:t>
      </w:r>
    </w:p>
    <w:p w14:paraId="1695738C"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p>
    <w:p w14:paraId="7E7E82B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6" w:name="_Toc19647697"/>
      <w:r w:rsidRPr="00C9583B">
        <w:rPr>
          <w:rFonts w:asciiTheme="minorHAnsi" w:hAnsiTheme="minorHAnsi" w:cstheme="minorHAnsi"/>
          <w:sz w:val="22"/>
          <w:szCs w:val="22"/>
          <w:lang w:eastAsia="x-none"/>
        </w:rPr>
        <w:t>36.Wymóg lub możliwość złożenia ofert w postaci katalogów elektronicznych lub dołączenia katalogów elektronicznych do oferty, w sytuacji określonej w art. 10 ust. 2 PZP.</w:t>
      </w:r>
      <w:bookmarkEnd w:id="46"/>
    </w:p>
    <w:p w14:paraId="566ABEC3"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Zamawiający nie wymaga złożenia ofert w postaci katalogów elektronicznych.</w:t>
      </w:r>
    </w:p>
    <w:p w14:paraId="582535E6"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p>
    <w:p w14:paraId="2691AA73" w14:textId="77777777" w:rsidR="00E418B6" w:rsidRPr="00C9583B" w:rsidRDefault="00E418B6" w:rsidP="00E418B6">
      <w:pPr>
        <w:pStyle w:val="Nagwek1"/>
        <w:numPr>
          <w:ilvl w:val="0"/>
          <w:numId w:val="0"/>
        </w:numPr>
        <w:spacing w:after="0" w:line="276" w:lineRule="auto"/>
        <w:rPr>
          <w:rFonts w:asciiTheme="minorHAnsi" w:eastAsia="Calibri" w:hAnsiTheme="minorHAnsi" w:cstheme="minorHAnsi"/>
          <w:sz w:val="22"/>
          <w:szCs w:val="22"/>
        </w:rPr>
      </w:pPr>
      <w:bookmarkStart w:id="47" w:name="_Toc19647698"/>
      <w:r w:rsidRPr="00C9583B">
        <w:rPr>
          <w:rFonts w:asciiTheme="minorHAnsi" w:eastAsia="Calibri" w:hAnsiTheme="minorHAnsi" w:cstheme="minorHAnsi"/>
          <w:sz w:val="22"/>
          <w:szCs w:val="22"/>
        </w:rPr>
        <w:lastRenderedPageBreak/>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47"/>
    </w:p>
    <w:p w14:paraId="3D44B4DA" w14:textId="77777777" w:rsidR="00E418B6" w:rsidRPr="00C9583B" w:rsidRDefault="00E418B6" w:rsidP="00E418B6">
      <w:pPr>
        <w:numPr>
          <w:ilvl w:val="0"/>
          <w:numId w:val="0"/>
        </w:numPr>
        <w:spacing w:line="276" w:lineRule="auto"/>
        <w:ind w:left="284"/>
        <w:rPr>
          <w:rFonts w:asciiTheme="minorHAnsi" w:hAnsiTheme="minorHAnsi" w:cstheme="minorHAnsi"/>
          <w:sz w:val="22"/>
          <w:szCs w:val="22"/>
        </w:rPr>
      </w:pPr>
      <w:r w:rsidRPr="00C9583B">
        <w:rPr>
          <w:rFonts w:asciiTheme="minorHAnsi" w:hAnsiTheme="minorHAnsi" w:cstheme="minorHAnsi"/>
          <w:sz w:val="22"/>
          <w:szCs w:val="22"/>
        </w:rPr>
        <w:t xml:space="preserve">Zamawiający nie dopuszcza składania ofert częściowych. </w:t>
      </w:r>
    </w:p>
    <w:p w14:paraId="0FDAD615" w14:textId="77777777" w:rsidR="00E418B6" w:rsidRPr="00C9583B" w:rsidRDefault="00E418B6" w:rsidP="00E418B6">
      <w:pPr>
        <w:numPr>
          <w:ilvl w:val="0"/>
          <w:numId w:val="0"/>
        </w:numPr>
        <w:spacing w:line="276" w:lineRule="auto"/>
        <w:ind w:left="2268"/>
        <w:rPr>
          <w:rFonts w:asciiTheme="minorHAnsi" w:hAnsiTheme="minorHAnsi" w:cstheme="minorHAnsi"/>
          <w:sz w:val="22"/>
          <w:szCs w:val="22"/>
          <w:lang w:eastAsia="en-US"/>
        </w:rPr>
      </w:pPr>
    </w:p>
    <w:p w14:paraId="595390A9"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8" w:name="_Toc19647699"/>
      <w:r w:rsidRPr="00C9583B">
        <w:rPr>
          <w:rFonts w:asciiTheme="minorHAnsi" w:hAnsiTheme="minorHAnsi" w:cstheme="minorHAnsi"/>
          <w:sz w:val="22"/>
          <w:szCs w:val="22"/>
          <w:lang w:eastAsia="x-none"/>
        </w:rPr>
        <w:t>38.Zaliczki</w:t>
      </w:r>
      <w:bookmarkEnd w:id="48"/>
    </w:p>
    <w:p w14:paraId="75E18399" w14:textId="77777777" w:rsidR="00E418B6" w:rsidRPr="00C9583B" w:rsidRDefault="00E418B6" w:rsidP="00E418B6">
      <w:pPr>
        <w:numPr>
          <w:ilvl w:val="0"/>
          <w:numId w:val="0"/>
        </w:numPr>
        <w:spacing w:line="276" w:lineRule="auto"/>
        <w:jc w:val="both"/>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 xml:space="preserve">Zamawiający nie przewiduje wypłaty zaliczek. </w:t>
      </w:r>
    </w:p>
    <w:p w14:paraId="67828D79" w14:textId="77777777" w:rsidR="00E418B6" w:rsidRPr="00C9583B" w:rsidRDefault="00E418B6" w:rsidP="00E418B6">
      <w:pPr>
        <w:numPr>
          <w:ilvl w:val="0"/>
          <w:numId w:val="0"/>
        </w:numPr>
        <w:spacing w:line="276" w:lineRule="auto"/>
        <w:ind w:left="2268"/>
        <w:rPr>
          <w:rFonts w:asciiTheme="minorHAnsi" w:hAnsiTheme="minorHAnsi" w:cstheme="minorHAnsi"/>
          <w:sz w:val="22"/>
          <w:szCs w:val="22"/>
          <w:lang w:eastAsia="en-US"/>
        </w:rPr>
      </w:pPr>
    </w:p>
    <w:p w14:paraId="167A55C4"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49" w:name="_Toc521388548"/>
      <w:bookmarkStart w:id="50" w:name="_Toc19647700"/>
      <w:r w:rsidRPr="00C9583B">
        <w:rPr>
          <w:rFonts w:asciiTheme="minorHAnsi" w:hAnsiTheme="minorHAnsi" w:cstheme="minorHAnsi"/>
          <w:sz w:val="22"/>
          <w:szCs w:val="22"/>
        </w:rPr>
        <w:t>39.Informacja z art. 13 RODO</w:t>
      </w:r>
      <w:bookmarkEnd w:id="49"/>
      <w:bookmarkEnd w:id="50"/>
    </w:p>
    <w:p w14:paraId="6E390EE0" w14:textId="77777777" w:rsidR="00E418B6" w:rsidRPr="00C9583B" w:rsidRDefault="00E418B6" w:rsidP="00E418B6">
      <w:pPr>
        <w:numPr>
          <w:ilvl w:val="0"/>
          <w:numId w:val="0"/>
        </w:numPr>
        <w:spacing w:line="276" w:lineRule="auto"/>
        <w:ind w:left="6120"/>
        <w:rPr>
          <w:rFonts w:asciiTheme="minorHAnsi" w:hAnsiTheme="minorHAnsi" w:cstheme="minorHAnsi"/>
        </w:rPr>
      </w:pPr>
    </w:p>
    <w:p w14:paraId="1DFC9CF1" w14:textId="77777777" w:rsidR="00E418B6" w:rsidRPr="00C9583B" w:rsidRDefault="00E418B6" w:rsidP="00E418B6">
      <w:pPr>
        <w:numPr>
          <w:ilvl w:val="0"/>
          <w:numId w:val="0"/>
        </w:numPr>
        <w:spacing w:line="276" w:lineRule="auto"/>
        <w:ind w:left="-294"/>
        <w:jc w:val="both"/>
        <w:rPr>
          <w:rFonts w:asciiTheme="minorHAnsi" w:hAnsiTheme="minorHAnsi" w:cstheme="minorHAnsi"/>
          <w:sz w:val="22"/>
          <w:szCs w:val="22"/>
        </w:rPr>
      </w:pPr>
      <w:r w:rsidRPr="00C9583B">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F1D7CE0" w14:textId="77777777" w:rsidR="00E418B6" w:rsidRPr="00C9583B" w:rsidRDefault="00E418B6" w:rsidP="00C9583B">
      <w:pPr>
        <w:numPr>
          <w:ilvl w:val="3"/>
          <w:numId w:val="48"/>
        </w:numPr>
        <w:spacing w:line="276" w:lineRule="auto"/>
        <w:ind w:left="284"/>
        <w:rPr>
          <w:rFonts w:asciiTheme="minorHAnsi" w:hAnsiTheme="minorHAnsi" w:cstheme="minorHAnsi"/>
          <w:sz w:val="22"/>
          <w:szCs w:val="22"/>
        </w:rPr>
      </w:pPr>
      <w:r w:rsidRPr="00C9583B">
        <w:rPr>
          <w:rFonts w:asciiTheme="minorHAnsi" w:hAnsiTheme="minorHAnsi" w:cstheme="minorHAnsi"/>
          <w:sz w:val="22"/>
          <w:szCs w:val="22"/>
        </w:rPr>
        <w:t>administratorem danych osobowych Wykonawców oraz osób wskazanych w ofertach jest Zespół Parków Krajobrazowych Pojezierza Iławskiego i Wzgórz Dylewskich</w:t>
      </w:r>
      <w:r w:rsidRPr="00C9583B">
        <w:rPr>
          <w:rFonts w:eastAsia="Calibri" w:cs="Calibri"/>
          <w:b/>
          <w:bCs/>
          <w:sz w:val="22"/>
          <w:szCs w:val="22"/>
          <w:lang w:eastAsia="en-US"/>
        </w:rPr>
        <w:t xml:space="preserve">, </w:t>
      </w:r>
    </w:p>
    <w:p w14:paraId="294C877A"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 Zespole Parków Krajobrazowych Pojezierza Iławskiego i Wzgórz Dylewskich został powołany Inspektorem ochrony danych, z którym jest Andrzej Marek Kisiel</w:t>
      </w:r>
    </w:p>
    <w:p w14:paraId="77F60E96" w14:textId="6EC9BCDF"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Dane Wykonawców przetwarzane będą na podstawie art. 6 ust. 1 lit. c RODO w celu związanym z postępowaniem o udzielenie zamówienia publicznego  </w:t>
      </w:r>
      <w:r w:rsidRPr="00395EDD">
        <w:rPr>
          <w:rFonts w:asciiTheme="minorHAnsi" w:hAnsiTheme="minorHAnsi" w:cstheme="minorHAnsi"/>
          <w:sz w:val="22"/>
          <w:szCs w:val="22"/>
        </w:rPr>
        <w:t>ZP 320/</w:t>
      </w:r>
      <w:r w:rsidR="00395EDD" w:rsidRPr="00395EDD">
        <w:rPr>
          <w:rFonts w:asciiTheme="minorHAnsi" w:hAnsiTheme="minorHAnsi" w:cstheme="minorHAnsi"/>
          <w:sz w:val="22"/>
          <w:szCs w:val="22"/>
        </w:rPr>
        <w:t>1</w:t>
      </w:r>
      <w:r w:rsidR="00EA2079">
        <w:rPr>
          <w:rFonts w:asciiTheme="minorHAnsi" w:hAnsiTheme="minorHAnsi" w:cstheme="minorHAnsi"/>
          <w:sz w:val="22"/>
          <w:szCs w:val="22"/>
        </w:rPr>
        <w:t>4</w:t>
      </w:r>
      <w:r w:rsidRPr="00395EDD">
        <w:rPr>
          <w:rFonts w:asciiTheme="minorHAnsi" w:hAnsiTheme="minorHAnsi" w:cstheme="minorHAnsi"/>
          <w:sz w:val="22"/>
          <w:szCs w:val="22"/>
        </w:rPr>
        <w:t>/20/ZPK</w:t>
      </w:r>
      <w:r w:rsidRPr="00C9583B">
        <w:rPr>
          <w:rFonts w:asciiTheme="minorHAnsi" w:hAnsiTheme="minorHAnsi" w:cstheme="minorHAnsi"/>
          <w:b/>
          <w:sz w:val="22"/>
          <w:szCs w:val="22"/>
        </w:rPr>
        <w:t xml:space="preserve"> </w:t>
      </w:r>
      <w:r w:rsidRPr="00C9583B">
        <w:rPr>
          <w:rFonts w:asciiTheme="minorHAnsi" w:hAnsiTheme="minorHAnsi" w:cstheme="minorHAnsi"/>
          <w:sz w:val="22"/>
          <w:szCs w:val="22"/>
        </w:rPr>
        <w:t>prowadzonym w trybie przetargu nieograniczonego.</w:t>
      </w:r>
    </w:p>
    <w:p w14:paraId="359A8455" w14:textId="5E71DACE" w:rsidR="00E418B6" w:rsidRPr="00C9583B" w:rsidRDefault="00395EDD" w:rsidP="00C9583B">
      <w:pPr>
        <w:widowControl/>
        <w:numPr>
          <w:ilvl w:val="3"/>
          <w:numId w:val="48"/>
        </w:numPr>
        <w:suppressAutoHyphens w:val="0"/>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O</w:t>
      </w:r>
      <w:r w:rsidR="00E418B6" w:rsidRPr="00C9583B">
        <w:rPr>
          <w:rFonts w:asciiTheme="minorHAnsi" w:hAnsiTheme="minorHAnsi" w:cstheme="minorHAnsi"/>
          <w:sz w:val="22"/>
          <w:szCs w:val="22"/>
        </w:rPr>
        <w:t xml:space="preserve">dbiorcami danych osobowych przekazanych przez Wykonawców będą osoby lub podmioty, którym udostępniona zostanie dokumentacja postępowania w oparciu o art. 8 oraz art. 96 ust. 3 ustawy z dnia 29 stycznia 2004 r. – Prawo zamówień publicznych (Dz. U. z 2019 r. poz. 1843 ), dalej „ustawa </w:t>
      </w:r>
      <w:proofErr w:type="spellStart"/>
      <w:r w:rsidR="00E418B6" w:rsidRPr="00C9583B">
        <w:rPr>
          <w:rFonts w:asciiTheme="minorHAnsi" w:hAnsiTheme="minorHAnsi" w:cstheme="minorHAnsi"/>
          <w:sz w:val="22"/>
          <w:szCs w:val="22"/>
        </w:rPr>
        <w:t>Pzp</w:t>
      </w:r>
      <w:proofErr w:type="spellEnd"/>
      <w:r w:rsidR="00E418B6" w:rsidRPr="00C9583B">
        <w:rPr>
          <w:rFonts w:asciiTheme="minorHAnsi" w:hAnsiTheme="minorHAnsi" w:cstheme="minorHAnsi"/>
          <w:sz w:val="22"/>
          <w:szCs w:val="22"/>
        </w:rPr>
        <w:t xml:space="preserve">”; </w:t>
      </w:r>
    </w:p>
    <w:p w14:paraId="03D383D4"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Dane osobowe zawarte w ofercie będą przechowywane, zgodnie z art. 97 ust. 1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4751269"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xml:space="preserve">; </w:t>
      </w:r>
    </w:p>
    <w:p w14:paraId="7A504166"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 odniesieniu do danych osobowych zwartych w ofercie decyzje nie będą podejmowane w sposób zautomatyzowany, stosowanie do art. 22 RODO;</w:t>
      </w:r>
    </w:p>
    <w:p w14:paraId="73E9DE89"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Wykonawca posiada:</w:t>
      </w:r>
    </w:p>
    <w:p w14:paraId="6E0B30F7"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na podstawie art. 15 RODO prawo dostępu do danych osobowych Pani/Pana dotyczących;</w:t>
      </w:r>
    </w:p>
    <w:p w14:paraId="3E627608"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na podstawie art. 16 RODO prawo do sprostowania Pani/Pana danych osobowych ;</w:t>
      </w:r>
    </w:p>
    <w:p w14:paraId="6256E5F3"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3AC07B56"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054866D7"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Wykonawcy nie przysługuje:</w:t>
      </w:r>
    </w:p>
    <w:p w14:paraId="459DFC5B" w14:textId="77777777" w:rsidR="00E418B6" w:rsidRPr="00C9583B" w:rsidRDefault="00E418B6" w:rsidP="00C9583B">
      <w:pPr>
        <w:widowControl/>
        <w:numPr>
          <w:ilvl w:val="0"/>
          <w:numId w:val="46"/>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lastRenderedPageBreak/>
        <w:t xml:space="preserve">w związku z art. 17 ust. 3 lit. b, d lub e RODO prawo do usunięcia danych osobowych; </w:t>
      </w:r>
    </w:p>
    <w:p w14:paraId="58E6F604" w14:textId="77777777" w:rsidR="00E418B6" w:rsidRPr="00C9583B" w:rsidRDefault="00E418B6" w:rsidP="00C9583B">
      <w:pPr>
        <w:widowControl/>
        <w:numPr>
          <w:ilvl w:val="0"/>
          <w:numId w:val="46"/>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prawo do przenoszenia danych osobowych, o którym mowa w art. 20 RODO; </w:t>
      </w:r>
    </w:p>
    <w:p w14:paraId="2F78D1D1" w14:textId="77777777" w:rsidR="00E418B6" w:rsidRPr="00C9583B" w:rsidRDefault="00E418B6" w:rsidP="00E418B6">
      <w:pPr>
        <w:numPr>
          <w:ilvl w:val="0"/>
          <w:numId w:val="0"/>
        </w:numPr>
        <w:spacing w:line="276" w:lineRule="auto"/>
        <w:ind w:left="426" w:hanging="450"/>
        <w:rPr>
          <w:rFonts w:asciiTheme="minorHAnsi" w:hAnsiTheme="minorHAnsi" w:cstheme="minorHAnsi"/>
          <w:sz w:val="22"/>
          <w:szCs w:val="22"/>
          <w:lang w:eastAsia="x-none"/>
        </w:rPr>
      </w:pPr>
      <w:r w:rsidRPr="00C9583B">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49161B03" w14:textId="77777777" w:rsidR="00E418B6" w:rsidRPr="00C9583B" w:rsidRDefault="00E418B6" w:rsidP="00E418B6">
      <w:pPr>
        <w:numPr>
          <w:ilvl w:val="0"/>
          <w:numId w:val="0"/>
        </w:numPr>
        <w:spacing w:line="276" w:lineRule="auto"/>
        <w:ind w:left="6120"/>
        <w:rPr>
          <w:rFonts w:asciiTheme="minorHAnsi" w:hAnsiTheme="minorHAnsi" w:cstheme="minorHAnsi"/>
          <w:lang w:eastAsia="x-none"/>
        </w:rPr>
      </w:pPr>
    </w:p>
    <w:p w14:paraId="701724F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51" w:name="_Toc19647701"/>
      <w:r w:rsidRPr="00C9583B">
        <w:rPr>
          <w:rFonts w:asciiTheme="minorHAnsi" w:hAnsiTheme="minorHAnsi" w:cstheme="minorHAnsi"/>
          <w:sz w:val="22"/>
          <w:szCs w:val="22"/>
        </w:rPr>
        <w:t>40.Zawartość dokumentacji</w:t>
      </w:r>
      <w:bookmarkEnd w:id="51"/>
    </w:p>
    <w:p w14:paraId="42F31B7C" w14:textId="77777777" w:rsidR="00E418B6" w:rsidRPr="00C9583B" w:rsidRDefault="00E418B6" w:rsidP="00E418B6">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C9583B">
        <w:rPr>
          <w:rFonts w:asciiTheme="minorHAnsi" w:hAnsiTheme="minorHAnsi" w:cstheme="minorHAnsi"/>
          <w:sz w:val="22"/>
          <w:szCs w:val="22"/>
        </w:rPr>
        <w:t>Specyfikacja Istotnych Warunków Zamówienia</w:t>
      </w:r>
    </w:p>
    <w:p w14:paraId="03723D97" w14:textId="77777777" w:rsidR="00E418B6" w:rsidRPr="00C9583B" w:rsidRDefault="00E418B6" w:rsidP="00E418B6">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C9583B">
        <w:rPr>
          <w:rFonts w:asciiTheme="minorHAnsi" w:hAnsiTheme="minorHAnsi" w:cstheme="minorHAnsi"/>
          <w:sz w:val="22"/>
          <w:szCs w:val="22"/>
        </w:rPr>
        <w:t>Załączniki:</w:t>
      </w:r>
    </w:p>
    <w:p w14:paraId="447B138B" w14:textId="788C3056" w:rsidR="00E418B6" w:rsidRPr="0068230D"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 xml:space="preserve">Oświadczenie o niepodleganiu wykluczeniu z postępowania na podstawie art. 25a ust. 1 PZP. – załącznik nr </w:t>
      </w:r>
      <w:r w:rsidR="00C9583B" w:rsidRPr="0068230D">
        <w:rPr>
          <w:rFonts w:asciiTheme="minorHAnsi" w:hAnsiTheme="minorHAnsi" w:cstheme="minorHAnsi"/>
          <w:sz w:val="22"/>
          <w:szCs w:val="22"/>
        </w:rPr>
        <w:t>1</w:t>
      </w:r>
      <w:r w:rsidRPr="0068230D">
        <w:rPr>
          <w:rFonts w:asciiTheme="minorHAnsi" w:hAnsiTheme="minorHAnsi" w:cstheme="minorHAnsi"/>
          <w:sz w:val="22"/>
          <w:szCs w:val="22"/>
        </w:rPr>
        <w:t>;</w:t>
      </w:r>
    </w:p>
    <w:p w14:paraId="40A98839" w14:textId="4054729D" w:rsidR="00E418B6" w:rsidRPr="0068230D"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Oświadczenie o przynależności do grupy kapitałowej – załącznik nr </w:t>
      </w:r>
      <w:r w:rsidR="00C9583B" w:rsidRPr="0068230D">
        <w:rPr>
          <w:rFonts w:asciiTheme="minorHAnsi" w:hAnsiTheme="minorHAnsi" w:cstheme="minorHAnsi"/>
          <w:sz w:val="22"/>
          <w:szCs w:val="22"/>
        </w:rPr>
        <w:t>2</w:t>
      </w:r>
      <w:r w:rsidRPr="0068230D">
        <w:rPr>
          <w:rFonts w:asciiTheme="minorHAnsi" w:hAnsiTheme="minorHAnsi" w:cstheme="minorHAnsi"/>
          <w:sz w:val="22"/>
          <w:szCs w:val="22"/>
        </w:rPr>
        <w:t>;</w:t>
      </w:r>
    </w:p>
    <w:p w14:paraId="42DBCC8C" w14:textId="44A9F5BB" w:rsidR="00E418B6" w:rsidRPr="0068230D"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 xml:space="preserve">Wzór oferty – załącznik nr </w:t>
      </w:r>
      <w:r w:rsidR="00C9583B" w:rsidRPr="0068230D">
        <w:rPr>
          <w:rFonts w:asciiTheme="minorHAnsi" w:hAnsiTheme="minorHAnsi" w:cstheme="minorHAnsi"/>
          <w:sz w:val="22"/>
          <w:szCs w:val="22"/>
        </w:rPr>
        <w:t>3</w:t>
      </w:r>
      <w:r w:rsidRPr="0068230D">
        <w:rPr>
          <w:rFonts w:asciiTheme="minorHAnsi" w:hAnsiTheme="minorHAnsi" w:cstheme="minorHAnsi"/>
          <w:sz w:val="22"/>
          <w:szCs w:val="22"/>
        </w:rPr>
        <w:t>;</w:t>
      </w:r>
    </w:p>
    <w:p w14:paraId="0542E889" w14:textId="378CDED2" w:rsidR="00E418B6" w:rsidRPr="0068230D" w:rsidRDefault="00E418B6"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 xml:space="preserve">Wzór umowy – załącznik nr </w:t>
      </w:r>
      <w:r w:rsidR="00C9583B" w:rsidRPr="0068230D">
        <w:rPr>
          <w:rFonts w:asciiTheme="minorHAnsi" w:hAnsiTheme="minorHAnsi" w:cstheme="minorHAnsi"/>
          <w:sz w:val="22"/>
          <w:szCs w:val="22"/>
        </w:rPr>
        <w:t>4</w:t>
      </w:r>
      <w:r w:rsidRPr="0068230D">
        <w:rPr>
          <w:rFonts w:asciiTheme="minorHAnsi" w:hAnsiTheme="minorHAnsi" w:cstheme="minorHAnsi"/>
          <w:sz w:val="22"/>
          <w:szCs w:val="22"/>
        </w:rPr>
        <w:t>;</w:t>
      </w:r>
    </w:p>
    <w:p w14:paraId="72DF82CB" w14:textId="541D2367" w:rsidR="00E418B6" w:rsidRPr="0068230D" w:rsidRDefault="00C9583B"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Dokumentacja projektowa</w:t>
      </w:r>
      <w:r w:rsidR="00E418B6" w:rsidRPr="0068230D">
        <w:rPr>
          <w:rFonts w:asciiTheme="minorHAnsi" w:hAnsiTheme="minorHAnsi" w:cstheme="minorHAnsi"/>
          <w:sz w:val="22"/>
          <w:szCs w:val="22"/>
        </w:rPr>
        <w:t xml:space="preserve"> – załącznik nr </w:t>
      </w:r>
      <w:r w:rsidRPr="0068230D">
        <w:rPr>
          <w:rFonts w:asciiTheme="minorHAnsi" w:hAnsiTheme="minorHAnsi" w:cstheme="minorHAnsi"/>
          <w:sz w:val="22"/>
          <w:szCs w:val="22"/>
        </w:rPr>
        <w:t>5</w:t>
      </w:r>
      <w:r w:rsidR="00E418B6" w:rsidRPr="0068230D">
        <w:rPr>
          <w:rFonts w:asciiTheme="minorHAnsi" w:hAnsiTheme="minorHAnsi" w:cstheme="minorHAnsi"/>
          <w:sz w:val="22"/>
          <w:szCs w:val="22"/>
        </w:rPr>
        <w:t>;</w:t>
      </w:r>
    </w:p>
    <w:p w14:paraId="03A99A57" w14:textId="48FEA3B7" w:rsidR="00E418B6" w:rsidRPr="0068230D" w:rsidRDefault="00C9583B" w:rsidP="0068230D">
      <w:pPr>
        <w:pStyle w:val="Akapitzlist"/>
        <w:numPr>
          <w:ilvl w:val="2"/>
          <w:numId w:val="33"/>
        </w:numPr>
        <w:spacing w:line="276" w:lineRule="auto"/>
        <w:ind w:left="851"/>
        <w:rPr>
          <w:rFonts w:asciiTheme="minorHAnsi" w:hAnsiTheme="minorHAnsi" w:cstheme="minorHAnsi"/>
        </w:rPr>
      </w:pPr>
      <w:r w:rsidRPr="0068230D">
        <w:rPr>
          <w:rFonts w:asciiTheme="minorHAnsi" w:hAnsiTheme="minorHAnsi" w:cstheme="minorHAnsi"/>
        </w:rPr>
        <w:t>przedmiar</w:t>
      </w:r>
      <w:r w:rsidR="00E418B6" w:rsidRPr="0068230D">
        <w:rPr>
          <w:rFonts w:asciiTheme="minorHAnsi" w:hAnsiTheme="minorHAnsi" w:cstheme="minorHAnsi"/>
        </w:rPr>
        <w:t xml:space="preserve"> – załącznik nr 6;</w:t>
      </w:r>
    </w:p>
    <w:p w14:paraId="1C92A0FF" w14:textId="01F70E30" w:rsidR="00E418B6" w:rsidRPr="00C9583B" w:rsidRDefault="00C9583B" w:rsidP="0068230D">
      <w:pPr>
        <w:numPr>
          <w:ilvl w:val="2"/>
          <w:numId w:val="33"/>
        </w:numPr>
        <w:spacing w:line="276" w:lineRule="auto"/>
        <w:ind w:left="851" w:hanging="284"/>
        <w:jc w:val="both"/>
        <w:rPr>
          <w:rFonts w:asciiTheme="minorHAnsi" w:hAnsiTheme="minorHAnsi" w:cstheme="minorHAnsi"/>
          <w:sz w:val="22"/>
          <w:szCs w:val="22"/>
        </w:rPr>
      </w:pPr>
      <w:r w:rsidRPr="0068230D">
        <w:rPr>
          <w:rFonts w:asciiTheme="minorHAnsi" w:hAnsiTheme="minorHAnsi" w:cstheme="minorHAnsi"/>
          <w:sz w:val="22"/>
          <w:szCs w:val="22"/>
        </w:rPr>
        <w:t>STWIOR</w:t>
      </w:r>
      <w:r w:rsidR="00E418B6" w:rsidRPr="0068230D">
        <w:rPr>
          <w:rFonts w:asciiTheme="minorHAnsi" w:hAnsiTheme="minorHAnsi" w:cstheme="minorHAnsi"/>
          <w:sz w:val="22"/>
          <w:szCs w:val="22"/>
        </w:rPr>
        <w:t xml:space="preserve"> - załącznik nr 7</w:t>
      </w:r>
    </w:p>
    <w:sectPr w:rsidR="00E418B6" w:rsidRPr="00C9583B" w:rsidSect="00E418B6">
      <w:headerReference w:type="default" r:id="rId16"/>
      <w:footerReference w:type="default" r:id="rId17"/>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C7A3D" w14:textId="77777777" w:rsidR="00704C6A" w:rsidRDefault="00704C6A">
      <w:r>
        <w:separator/>
      </w:r>
    </w:p>
  </w:endnote>
  <w:endnote w:type="continuationSeparator" w:id="0">
    <w:p w14:paraId="5A5FBC33" w14:textId="77777777" w:rsidR="00704C6A" w:rsidRDefault="0070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C754" w14:textId="77777777" w:rsidR="00862132" w:rsidRDefault="00862132" w:rsidP="00E418B6">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sidR="00E075C8">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075C8">
      <w:rPr>
        <w:b/>
        <w:bCs/>
        <w:noProof/>
      </w:rPr>
      <w:t>27</w:t>
    </w:r>
    <w:r>
      <w:rPr>
        <w:b/>
        <w:bCs/>
        <w:szCs w:val="24"/>
      </w:rPr>
      <w:fldChar w:fldCharType="end"/>
    </w:r>
  </w:p>
  <w:p w14:paraId="0BA5AA93" w14:textId="77777777" w:rsidR="00862132" w:rsidRPr="00CD70D1" w:rsidRDefault="00862132" w:rsidP="00E418B6">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0293F" w14:textId="77777777" w:rsidR="00704C6A" w:rsidRDefault="00704C6A">
      <w:r>
        <w:separator/>
      </w:r>
    </w:p>
  </w:footnote>
  <w:footnote w:type="continuationSeparator" w:id="0">
    <w:p w14:paraId="4262C43E" w14:textId="77777777" w:rsidR="00704C6A" w:rsidRDefault="0070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85509" w14:textId="77777777" w:rsidR="00862132" w:rsidRPr="0003378B" w:rsidRDefault="00862132" w:rsidP="00E418B6">
    <w:pPr>
      <w:pStyle w:val="Nagwek"/>
      <w:numPr>
        <w:ilvl w:val="0"/>
        <w:numId w:val="0"/>
      </w:numPr>
    </w:pPr>
    <w:r>
      <w:rPr>
        <w:noProof/>
        <w:lang w:eastAsia="pl-PL"/>
      </w:rPr>
      <w:drawing>
        <wp:inline distT="0" distB="0" distL="0" distR="0" wp14:anchorId="688F2ED0" wp14:editId="5803CF08">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6"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8"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9"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15:restartNumberingAfterBreak="0">
    <w:nsid w:val="00000023"/>
    <w:multiLevelType w:val="singleLevel"/>
    <w:tmpl w:val="00000023"/>
    <w:lvl w:ilvl="0">
      <w:start w:val="1"/>
      <w:numFmt w:val="lowerLetter"/>
      <w:lvlText w:val="%1)"/>
      <w:lvlJc w:val="left"/>
      <w:pPr>
        <w:tabs>
          <w:tab w:val="num" w:pos="0"/>
        </w:tabs>
        <w:ind w:left="720" w:hanging="360"/>
      </w:pPr>
    </w:lvl>
  </w:abstractNum>
  <w:abstractNum w:abstractNumId="11"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2"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3" w15:restartNumberingAfterBreak="0">
    <w:nsid w:val="00000029"/>
    <w:multiLevelType w:val="multilevel"/>
    <w:tmpl w:val="CAF49F60"/>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4" w15:restartNumberingAfterBreak="0">
    <w:nsid w:val="0000002A"/>
    <w:multiLevelType w:val="multilevel"/>
    <w:tmpl w:val="DA966904"/>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15"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46257DC"/>
    <w:multiLevelType w:val="hybridMultilevel"/>
    <w:tmpl w:val="BCB4D9D8"/>
    <w:lvl w:ilvl="0" w:tplc="1486A39C">
      <w:start w:val="4"/>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5B524DE"/>
    <w:multiLevelType w:val="hybridMultilevel"/>
    <w:tmpl w:val="18ACE2FA"/>
    <w:name w:val="WW8Num212"/>
    <w:lvl w:ilvl="0" w:tplc="04150001">
      <w:start w:val="1"/>
      <w:numFmt w:val="bullet"/>
      <w:lvlText w:val=""/>
      <w:lvlJc w:val="left"/>
      <w:pPr>
        <w:ind w:left="1636" w:hanging="360"/>
      </w:pPr>
      <w:rPr>
        <w:rFonts w:ascii="Symbol" w:hAnsi="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9"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B0B38DD"/>
    <w:multiLevelType w:val="hybridMultilevel"/>
    <w:tmpl w:val="CC046E3A"/>
    <w:lvl w:ilvl="0" w:tplc="686EBEF0">
      <w:start w:val="1"/>
      <w:numFmt w:val="upperRoman"/>
      <w:lvlText w:val="%1."/>
      <w:lvlJc w:val="right"/>
      <w:pPr>
        <w:ind w:left="360" w:hanging="360"/>
      </w:pPr>
      <w:rPr>
        <w:b/>
        <w:bCs/>
        <w:sz w:val="24"/>
        <w:szCs w:val="24"/>
      </w:rPr>
    </w:lvl>
    <w:lvl w:ilvl="1" w:tplc="7864F41A">
      <w:start w:val="1"/>
      <w:numFmt w:val="decimal"/>
      <w:lvlText w:val="%2)"/>
      <w:lvlJc w:val="left"/>
      <w:pPr>
        <w:ind w:left="360" w:hanging="360"/>
      </w:pPr>
      <w:rPr>
        <w:rFonts w:ascii="Calibri" w:hAnsi="Calibri" w:cs="Calibri" w:hint="default"/>
        <w:color w:val="000000"/>
        <w:sz w:val="24"/>
        <w:szCs w:val="24"/>
      </w:rPr>
    </w:lvl>
    <w:lvl w:ilvl="2" w:tplc="E5DA6C76">
      <w:start w:val="1"/>
      <w:numFmt w:val="decimal"/>
      <w:lvlText w:val="%3)"/>
      <w:lvlJc w:val="left"/>
      <w:pPr>
        <w:ind w:left="643" w:hanging="360"/>
      </w:pPr>
      <w:rPr>
        <w:rFonts w:hint="default"/>
      </w:rPr>
    </w:lvl>
    <w:lvl w:ilvl="3" w:tplc="D0BA2646">
      <w:start w:val="1"/>
      <w:numFmt w:val="decimal"/>
      <w:lvlText w:val="%4."/>
      <w:lvlJc w:val="left"/>
      <w:pPr>
        <w:ind w:left="360" w:hanging="360"/>
      </w:pPr>
      <w:rPr>
        <w:rFonts w:ascii="Calibri" w:eastAsia="Times New Roman" w:hAnsi="Calibri" w:hint="default"/>
        <w:b w:val="0"/>
        <w:bCs w:val="0"/>
        <w:color w:val="000000" w:themeColor="text1"/>
        <w:sz w:val="24"/>
        <w:szCs w:val="24"/>
      </w:rPr>
    </w:lvl>
    <w:lvl w:ilvl="4" w:tplc="6CC88FCE">
      <w:start w:val="1"/>
      <w:numFmt w:val="lowerLetter"/>
      <w:lvlText w:val="%5)"/>
      <w:lvlJc w:val="left"/>
      <w:pPr>
        <w:ind w:left="1494" w:hanging="360"/>
      </w:pPr>
      <w:rPr>
        <w:rFonts w:hint="default"/>
        <w:b w:val="0"/>
        <w:bCs w:val="0"/>
        <w:i w:val="0"/>
        <w:iCs w:val="0"/>
      </w:rPr>
    </w:lvl>
    <w:lvl w:ilvl="5" w:tplc="E91EAA38">
      <w:numFmt w:val="bullet"/>
      <w:lvlText w:val=""/>
      <w:lvlJc w:val="left"/>
      <w:pPr>
        <w:ind w:left="5209" w:hanging="360"/>
      </w:pPr>
      <w:rPr>
        <w:rFonts w:ascii="Symbol" w:eastAsia="Times New Roman" w:hAnsi="Symbol" w:hint="default"/>
      </w:r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6" w15:restartNumberingAfterBreak="0">
    <w:nsid w:val="209A6755"/>
    <w:multiLevelType w:val="hybridMultilevel"/>
    <w:tmpl w:val="089CB610"/>
    <w:lvl w:ilvl="0" w:tplc="04150017">
      <w:start w:val="1"/>
      <w:numFmt w:val="lowerLetter"/>
      <w:lvlText w:val="%1)"/>
      <w:lvlJc w:val="left"/>
      <w:pPr>
        <w:ind w:left="6840" w:hanging="360"/>
      </w:pPr>
      <w:rPr>
        <w:rFonts w:hint="default"/>
      </w:rPr>
    </w:lvl>
    <w:lvl w:ilvl="1" w:tplc="04150019" w:tentative="1">
      <w:start w:val="1"/>
      <w:numFmt w:val="lowerLetter"/>
      <w:lvlText w:val="%2."/>
      <w:lvlJc w:val="left"/>
      <w:pPr>
        <w:ind w:left="7560" w:hanging="360"/>
      </w:pPr>
    </w:lvl>
    <w:lvl w:ilvl="2" w:tplc="0415001B" w:tentative="1">
      <w:start w:val="1"/>
      <w:numFmt w:val="lowerRoman"/>
      <w:lvlText w:val="%3."/>
      <w:lvlJc w:val="right"/>
      <w:pPr>
        <w:ind w:left="8280" w:hanging="180"/>
      </w:pPr>
    </w:lvl>
    <w:lvl w:ilvl="3" w:tplc="0415000F" w:tentative="1">
      <w:start w:val="1"/>
      <w:numFmt w:val="decimal"/>
      <w:lvlText w:val="%4."/>
      <w:lvlJc w:val="left"/>
      <w:pPr>
        <w:ind w:left="9000" w:hanging="360"/>
      </w:pPr>
    </w:lvl>
    <w:lvl w:ilvl="4" w:tplc="04150019" w:tentative="1">
      <w:start w:val="1"/>
      <w:numFmt w:val="lowerLetter"/>
      <w:lvlText w:val="%5."/>
      <w:lvlJc w:val="left"/>
      <w:pPr>
        <w:ind w:left="9720" w:hanging="360"/>
      </w:pPr>
    </w:lvl>
    <w:lvl w:ilvl="5" w:tplc="0415001B" w:tentative="1">
      <w:start w:val="1"/>
      <w:numFmt w:val="lowerRoman"/>
      <w:lvlText w:val="%6."/>
      <w:lvlJc w:val="right"/>
      <w:pPr>
        <w:ind w:left="10440" w:hanging="180"/>
      </w:pPr>
    </w:lvl>
    <w:lvl w:ilvl="6" w:tplc="0415000F" w:tentative="1">
      <w:start w:val="1"/>
      <w:numFmt w:val="decimal"/>
      <w:lvlText w:val="%7."/>
      <w:lvlJc w:val="left"/>
      <w:pPr>
        <w:ind w:left="11160" w:hanging="360"/>
      </w:pPr>
    </w:lvl>
    <w:lvl w:ilvl="7" w:tplc="04150019" w:tentative="1">
      <w:start w:val="1"/>
      <w:numFmt w:val="lowerLetter"/>
      <w:lvlText w:val="%8."/>
      <w:lvlJc w:val="left"/>
      <w:pPr>
        <w:ind w:left="11880" w:hanging="360"/>
      </w:pPr>
    </w:lvl>
    <w:lvl w:ilvl="8" w:tplc="0415001B" w:tentative="1">
      <w:start w:val="1"/>
      <w:numFmt w:val="lowerRoman"/>
      <w:lvlText w:val="%9."/>
      <w:lvlJc w:val="right"/>
      <w:pPr>
        <w:ind w:left="12600" w:hanging="180"/>
      </w:pPr>
    </w:lvl>
  </w:abstractNum>
  <w:abstractNum w:abstractNumId="27"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F8605C"/>
    <w:multiLevelType w:val="multilevel"/>
    <w:tmpl w:val="50F89D6C"/>
    <w:lvl w:ilvl="0">
      <w:start w:val="1"/>
      <w:numFmt w:val="lowerLetter"/>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D775F50"/>
    <w:multiLevelType w:val="hybridMultilevel"/>
    <w:tmpl w:val="4C3E7366"/>
    <w:lvl w:ilvl="0" w:tplc="8C9CA6B0">
      <w:start w:val="8"/>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3B0449B5"/>
    <w:multiLevelType w:val="hybridMultilevel"/>
    <w:tmpl w:val="BBE824A0"/>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8" w15:restartNumberingAfterBreak="0">
    <w:nsid w:val="3BE92140"/>
    <w:multiLevelType w:val="hybridMultilevel"/>
    <w:tmpl w:val="FE549250"/>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A27CDA1C">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D32392"/>
    <w:multiLevelType w:val="multilevel"/>
    <w:tmpl w:val="00000022"/>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0" w15:restartNumberingAfterBreak="0">
    <w:nsid w:val="3F0A2E72"/>
    <w:multiLevelType w:val="hybridMultilevel"/>
    <w:tmpl w:val="65725F0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3"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4"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3C62B54"/>
    <w:multiLevelType w:val="hybridMultilevel"/>
    <w:tmpl w:val="B55C36BA"/>
    <w:lvl w:ilvl="0" w:tplc="0415000F">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5847A2F"/>
    <w:multiLevelType w:val="multilevel"/>
    <w:tmpl w:val="FEDCCE54"/>
    <w:name w:val="WW8Num362"/>
    <w:lvl w:ilvl="0">
      <w:start w:val="6"/>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276"/>
        </w:tabs>
        <w:ind w:left="1276"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7"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77C00DB"/>
    <w:multiLevelType w:val="hybridMultilevel"/>
    <w:tmpl w:val="23C46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0"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51" w15:restartNumberingAfterBreak="0">
    <w:nsid w:val="5C974761"/>
    <w:multiLevelType w:val="multilevel"/>
    <w:tmpl w:val="0C22C6BE"/>
    <w:lvl w:ilvl="0">
      <w:start w:val="2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53"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4"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ED93D3C"/>
    <w:multiLevelType w:val="hybridMultilevel"/>
    <w:tmpl w:val="98186070"/>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6FA556F5"/>
    <w:multiLevelType w:val="hybridMultilevel"/>
    <w:tmpl w:val="CB44A8DA"/>
    <w:lvl w:ilvl="0" w:tplc="04150017">
      <w:start w:val="1"/>
      <w:numFmt w:val="lowerLetter"/>
      <w:lvlText w:val="%1)"/>
      <w:lvlJc w:val="lef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0" w15:restartNumberingAfterBreak="0">
    <w:nsid w:val="74621A8F"/>
    <w:multiLevelType w:val="hybridMultilevel"/>
    <w:tmpl w:val="36327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78028A"/>
    <w:multiLevelType w:val="hybridMultilevel"/>
    <w:tmpl w:val="39AE3E34"/>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A5DC9076">
      <w:start w:val="15"/>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74D25D52"/>
    <w:multiLevelType w:val="hybridMultilevel"/>
    <w:tmpl w:val="BFF476D6"/>
    <w:lvl w:ilvl="0" w:tplc="04150017">
      <w:start w:val="1"/>
      <w:numFmt w:val="lowerLetter"/>
      <w:lvlText w:val="%1)"/>
      <w:lvlJc w:val="left"/>
      <w:pPr>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7820FB1"/>
    <w:multiLevelType w:val="multilevel"/>
    <w:tmpl w:val="3E886AE0"/>
    <w:lvl w:ilvl="0">
      <w:start w:val="1"/>
      <w:numFmt w:val="lowerLetter"/>
      <w:lvlText w:val="%1)"/>
      <w:lvlJc w:val="left"/>
      <w:pPr>
        <w:tabs>
          <w:tab w:val="num" w:pos="851"/>
        </w:tabs>
        <w:ind w:left="851" w:hanging="283"/>
      </w:pPr>
    </w:lvl>
    <w:lvl w:ilvl="1">
      <w:start w:val="1"/>
      <w:numFmt w:val="decimal"/>
      <w:lvlText w:val="%2."/>
      <w:lvlJc w:val="left"/>
      <w:pPr>
        <w:tabs>
          <w:tab w:val="num" w:pos="1135"/>
        </w:tabs>
        <w:ind w:left="1135" w:hanging="283"/>
      </w:pPr>
    </w:lvl>
    <w:lvl w:ilvl="2">
      <w:start w:val="1"/>
      <w:numFmt w:val="decimal"/>
      <w:lvlText w:val="%3."/>
      <w:lvlJc w:val="left"/>
      <w:pPr>
        <w:tabs>
          <w:tab w:val="num" w:pos="1418"/>
        </w:tabs>
        <w:ind w:left="1418" w:hanging="283"/>
      </w:pPr>
    </w:lvl>
    <w:lvl w:ilvl="3">
      <w:start w:val="1"/>
      <w:numFmt w:val="decimal"/>
      <w:lvlText w:val="%4."/>
      <w:lvlJc w:val="left"/>
      <w:pPr>
        <w:tabs>
          <w:tab w:val="num" w:pos="1702"/>
        </w:tabs>
        <w:ind w:left="1702" w:hanging="283"/>
      </w:pPr>
    </w:lvl>
    <w:lvl w:ilvl="4">
      <w:start w:val="1"/>
      <w:numFmt w:val="decimal"/>
      <w:lvlText w:val="%5."/>
      <w:lvlJc w:val="left"/>
      <w:pPr>
        <w:tabs>
          <w:tab w:val="num" w:pos="1985"/>
        </w:tabs>
        <w:ind w:left="1985" w:hanging="283"/>
      </w:pPr>
    </w:lvl>
    <w:lvl w:ilvl="5">
      <w:start w:val="1"/>
      <w:numFmt w:val="decimal"/>
      <w:lvlText w:val="%6."/>
      <w:lvlJc w:val="left"/>
      <w:pPr>
        <w:tabs>
          <w:tab w:val="num" w:pos="2269"/>
        </w:tabs>
        <w:ind w:left="2269" w:hanging="283"/>
      </w:pPr>
    </w:lvl>
    <w:lvl w:ilvl="6">
      <w:start w:val="1"/>
      <w:numFmt w:val="decimal"/>
      <w:lvlText w:val="%7."/>
      <w:lvlJc w:val="left"/>
      <w:pPr>
        <w:tabs>
          <w:tab w:val="num" w:pos="2552"/>
        </w:tabs>
        <w:ind w:left="2552" w:hanging="283"/>
      </w:pPr>
    </w:lvl>
    <w:lvl w:ilvl="7">
      <w:start w:val="1"/>
      <w:numFmt w:val="decimal"/>
      <w:lvlText w:val="%8."/>
      <w:lvlJc w:val="left"/>
      <w:pPr>
        <w:tabs>
          <w:tab w:val="num" w:pos="2836"/>
        </w:tabs>
        <w:ind w:left="2836" w:hanging="283"/>
      </w:pPr>
    </w:lvl>
    <w:lvl w:ilvl="8">
      <w:start w:val="1"/>
      <w:numFmt w:val="decimal"/>
      <w:lvlText w:val="%9."/>
      <w:lvlJc w:val="left"/>
      <w:pPr>
        <w:tabs>
          <w:tab w:val="num" w:pos="3119"/>
        </w:tabs>
        <w:ind w:left="3119" w:hanging="283"/>
      </w:pPr>
    </w:lvl>
  </w:abstractNum>
  <w:abstractNum w:abstractNumId="64"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4"/>
  </w:num>
  <w:num w:numId="5">
    <w:abstractNumId w:val="7"/>
  </w:num>
  <w:num w:numId="6">
    <w:abstractNumId w:val="8"/>
  </w:num>
  <w:num w:numId="7">
    <w:abstractNumId w:val="9"/>
  </w:num>
  <w:num w:numId="8">
    <w:abstractNumId w:val="11"/>
  </w:num>
  <w:num w:numId="9">
    <w:abstractNumId w:val="12"/>
  </w:num>
  <w:num w:numId="10">
    <w:abstractNumId w:val="13"/>
  </w:num>
  <w:num w:numId="11">
    <w:abstractNumId w:val="14"/>
  </w:num>
  <w:num w:numId="12">
    <w:abstractNumId w:val="52"/>
  </w:num>
  <w:num w:numId="13">
    <w:abstractNumId w:val="42"/>
  </w:num>
  <w:num w:numId="14">
    <w:abstractNumId w:val="31"/>
  </w:num>
  <w:num w:numId="15">
    <w:abstractNumId w:val="53"/>
  </w:num>
  <w:num w:numId="16">
    <w:abstractNumId w:val="50"/>
  </w:num>
  <w:num w:numId="17">
    <w:abstractNumId w:val="34"/>
  </w:num>
  <w:num w:numId="18">
    <w:abstractNumId w:val="1"/>
  </w:num>
  <w:num w:numId="19">
    <w:abstractNumId w:val="44"/>
  </w:num>
  <w:num w:numId="20">
    <w:abstractNumId w:val="58"/>
  </w:num>
  <w:num w:numId="21">
    <w:abstractNumId w:val="45"/>
  </w:num>
  <w:num w:numId="22">
    <w:abstractNumId w:val="20"/>
  </w:num>
  <w:num w:numId="23">
    <w:abstractNumId w:val="64"/>
  </w:num>
  <w:num w:numId="24">
    <w:abstractNumId w:val="54"/>
  </w:num>
  <w:num w:numId="25">
    <w:abstractNumId w:val="36"/>
  </w:num>
  <w:num w:numId="26">
    <w:abstractNumId w:val="17"/>
  </w:num>
  <w:num w:numId="27">
    <w:abstractNumId w:val="56"/>
  </w:num>
  <w:num w:numId="28">
    <w:abstractNumId w:val="21"/>
  </w:num>
  <w:num w:numId="29">
    <w:abstractNumId w:val="25"/>
  </w:num>
  <w:num w:numId="30">
    <w:abstractNumId w:val="49"/>
  </w:num>
  <w:num w:numId="31">
    <w:abstractNumId w:val="43"/>
  </w:num>
  <w:num w:numId="32">
    <w:abstractNumId w:val="47"/>
  </w:num>
  <w:num w:numId="33">
    <w:abstractNumId w:val="39"/>
  </w:num>
  <w:num w:numId="34">
    <w:abstractNumId w:val="48"/>
  </w:num>
  <w:num w:numId="35">
    <w:abstractNumId w:val="61"/>
  </w:num>
  <w:num w:numId="36">
    <w:abstractNumId w:val="59"/>
  </w:num>
  <w:num w:numId="37">
    <w:abstractNumId w:val="32"/>
  </w:num>
  <w:num w:numId="38">
    <w:abstractNumId w:val="23"/>
  </w:num>
  <w:num w:numId="39">
    <w:abstractNumId w:val="60"/>
  </w:num>
  <w:num w:numId="40">
    <w:abstractNumId w:val="24"/>
  </w:num>
  <w:num w:numId="41">
    <w:abstractNumId w:val="33"/>
  </w:num>
  <w:num w:numId="42">
    <w:abstractNumId w:val="41"/>
  </w:num>
  <w:num w:numId="43">
    <w:abstractNumId w:val="51"/>
  </w:num>
  <w:num w:numId="44">
    <w:abstractNumId w:val="19"/>
  </w:num>
  <w:num w:numId="45">
    <w:abstractNumId w:val="29"/>
  </w:num>
  <w:num w:numId="46">
    <w:abstractNumId w:val="27"/>
  </w:num>
  <w:num w:numId="47">
    <w:abstractNumId w:val="38"/>
  </w:num>
  <w:num w:numId="48">
    <w:abstractNumId w:val="55"/>
  </w:num>
  <w:num w:numId="49">
    <w:abstractNumId w:val="35"/>
  </w:num>
  <w:num w:numId="50">
    <w:abstractNumId w:val="57"/>
  </w:num>
  <w:num w:numId="51">
    <w:abstractNumId w:val="37"/>
  </w:num>
  <w:num w:numId="52">
    <w:abstractNumId w:val="40"/>
  </w:num>
  <w:num w:numId="5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30"/>
  </w:num>
  <w:num w:numId="56">
    <w:abstractNumId w:val="16"/>
  </w:num>
  <w:num w:numId="57">
    <w:abstractNumId w:val="46"/>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8"/>
  </w:num>
  <w:num w:numId="61">
    <w:abstractNumId w:val="15"/>
  </w:num>
  <w:num w:numId="62">
    <w:abstractNumId w:val="26"/>
  </w:num>
  <w:num w:numId="63">
    <w:abstractNumId w:val="5"/>
  </w:num>
  <w:num w:numId="64">
    <w:abstractNumId w:val="6"/>
  </w:num>
  <w:num w:numId="65">
    <w:abstractNumId w:val="10"/>
  </w:num>
  <w:num w:numId="66">
    <w:abstractNumId w:val="28"/>
  </w:num>
  <w:num w:numId="67">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B6"/>
    <w:rsid w:val="00027E04"/>
    <w:rsid w:val="00053834"/>
    <w:rsid w:val="000D32AF"/>
    <w:rsid w:val="001A3081"/>
    <w:rsid w:val="00395EDD"/>
    <w:rsid w:val="00450CE3"/>
    <w:rsid w:val="00451E99"/>
    <w:rsid w:val="004856EF"/>
    <w:rsid w:val="004E76CA"/>
    <w:rsid w:val="005E2FCB"/>
    <w:rsid w:val="0068230D"/>
    <w:rsid w:val="00704C6A"/>
    <w:rsid w:val="00727C1D"/>
    <w:rsid w:val="007A5250"/>
    <w:rsid w:val="00862132"/>
    <w:rsid w:val="00872FAF"/>
    <w:rsid w:val="00941EE7"/>
    <w:rsid w:val="009D5CC9"/>
    <w:rsid w:val="00A47566"/>
    <w:rsid w:val="00B1641E"/>
    <w:rsid w:val="00B71D77"/>
    <w:rsid w:val="00C9583B"/>
    <w:rsid w:val="00E075C8"/>
    <w:rsid w:val="00E20AFF"/>
    <w:rsid w:val="00E40230"/>
    <w:rsid w:val="00E418B6"/>
    <w:rsid w:val="00E723EC"/>
    <w:rsid w:val="00EA2079"/>
    <w:rsid w:val="00EC3F54"/>
    <w:rsid w:val="00F108B8"/>
    <w:rsid w:val="00F60BA8"/>
    <w:rsid w:val="00FC3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9D96"/>
  <w15:chartTrackingRefBased/>
  <w15:docId w15:val="{722AB4E6-14AA-4F3B-A2A2-B9BBEEEF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18B6"/>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E418B6"/>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E418B6"/>
    <w:pPr>
      <w:keepNext/>
      <w:keepLines/>
      <w:spacing w:before="200"/>
      <w:outlineLvl w:val="2"/>
    </w:pPr>
    <w:rPr>
      <w:rFonts w:ascii="Cambria" w:hAnsi="Cambria"/>
      <w:b/>
      <w:bCs/>
      <w:color w:val="4F81BD"/>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418B6"/>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E418B6"/>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E418B6"/>
    <w:pPr>
      <w:tabs>
        <w:tab w:val="center" w:pos="4536"/>
        <w:tab w:val="right" w:pos="9072"/>
      </w:tabs>
    </w:pPr>
  </w:style>
  <w:style w:type="character" w:customStyle="1" w:styleId="StopkaZnak">
    <w:name w:val="Stopka Znak"/>
    <w:basedOn w:val="Domylnaczcionkaakapitu"/>
    <w:link w:val="Stopka"/>
    <w:uiPriority w:val="99"/>
    <w:rsid w:val="00E418B6"/>
    <w:rPr>
      <w:rFonts w:ascii="Times New Roman" w:eastAsia="Times New Roman" w:hAnsi="Times New Roman" w:cs="Times New Roman"/>
      <w:sz w:val="24"/>
      <w:szCs w:val="20"/>
      <w:lang w:eastAsia="ar-SA"/>
    </w:rPr>
  </w:style>
  <w:style w:type="character" w:styleId="Pogrubienie">
    <w:name w:val="Strong"/>
    <w:uiPriority w:val="22"/>
    <w:qFormat/>
    <w:rsid w:val="00E418B6"/>
    <w:rPr>
      <w:b/>
    </w:rPr>
  </w:style>
  <w:style w:type="paragraph" w:styleId="Tekstpodstawowy">
    <w:name w:val="Body Text"/>
    <w:basedOn w:val="Normalny"/>
    <w:link w:val="TekstpodstawowyZnak"/>
    <w:uiPriority w:val="99"/>
    <w:rsid w:val="00E418B6"/>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E418B6"/>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E418B6"/>
    <w:pPr>
      <w:spacing w:after="120"/>
      <w:ind w:left="283"/>
    </w:pPr>
  </w:style>
  <w:style w:type="character" w:customStyle="1" w:styleId="TekstpodstawowywcityZnak">
    <w:name w:val="Tekst podstawowy wcięty Znak"/>
    <w:basedOn w:val="Domylnaczcionkaakapitu"/>
    <w:link w:val="Tekstpodstawowywcity"/>
    <w:uiPriority w:val="99"/>
    <w:rsid w:val="00E418B6"/>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E418B6"/>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E418B6"/>
    <w:rPr>
      <w:rFonts w:ascii="Consolas" w:eastAsia="Times New Roman" w:hAnsi="Consolas" w:cs="Times New Roman"/>
      <w:sz w:val="21"/>
      <w:szCs w:val="21"/>
    </w:rPr>
  </w:style>
  <w:style w:type="character" w:styleId="Hipercze">
    <w:name w:val="Hyperlink"/>
    <w:uiPriority w:val="99"/>
    <w:rsid w:val="00E418B6"/>
    <w:rPr>
      <w:color w:val="0000FF"/>
      <w:u w:val="single"/>
    </w:rPr>
  </w:style>
  <w:style w:type="character" w:customStyle="1" w:styleId="akapitustep">
    <w:name w:val="akapitustep"/>
    <w:uiPriority w:val="99"/>
    <w:rsid w:val="00E418B6"/>
  </w:style>
  <w:style w:type="character" w:customStyle="1" w:styleId="artykul">
    <w:name w:val="artykul"/>
    <w:uiPriority w:val="99"/>
    <w:rsid w:val="00E418B6"/>
  </w:style>
  <w:style w:type="character" w:customStyle="1" w:styleId="akapitdomyslnynastepne">
    <w:name w:val="akapitdomyslnynastepne"/>
    <w:uiPriority w:val="99"/>
    <w:rsid w:val="00E418B6"/>
  </w:style>
  <w:style w:type="character" w:customStyle="1" w:styleId="akapitdomyslny">
    <w:name w:val="akapitdomyslny"/>
    <w:rsid w:val="00E418B6"/>
  </w:style>
  <w:style w:type="paragraph" w:customStyle="1" w:styleId="Zwykytekst11">
    <w:name w:val="Zwykły tekst11"/>
    <w:basedOn w:val="Normalny"/>
    <w:uiPriority w:val="99"/>
    <w:rsid w:val="00E418B6"/>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E418B6"/>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E418B6"/>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E418B6"/>
    <w:pPr>
      <w:spacing w:after="120"/>
      <w:ind w:left="283"/>
    </w:pPr>
    <w:rPr>
      <w:rFonts w:ascii="Calibri" w:hAnsi="Calibri"/>
      <w:kern w:val="1"/>
      <w:sz w:val="16"/>
      <w:szCs w:val="16"/>
    </w:rPr>
  </w:style>
  <w:style w:type="paragraph" w:styleId="Spistreci1">
    <w:name w:val="toc 1"/>
    <w:basedOn w:val="Normalny"/>
    <w:next w:val="Normalny"/>
    <w:autoRedefine/>
    <w:uiPriority w:val="39"/>
    <w:rsid w:val="00E418B6"/>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E418B6"/>
    <w:pPr>
      <w:widowControl/>
      <w:spacing w:after="120"/>
    </w:pPr>
    <w:rPr>
      <w:kern w:val="1"/>
      <w:sz w:val="16"/>
      <w:szCs w:val="16"/>
    </w:rPr>
  </w:style>
  <w:style w:type="paragraph" w:customStyle="1" w:styleId="Standard">
    <w:name w:val="Standard"/>
    <w:rsid w:val="00E418B6"/>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E418B6"/>
    <w:rPr>
      <w:sz w:val="16"/>
    </w:rPr>
  </w:style>
  <w:style w:type="character" w:customStyle="1" w:styleId="akapitustep1">
    <w:name w:val="akapitustep1"/>
    <w:rsid w:val="00E418B6"/>
  </w:style>
  <w:style w:type="paragraph" w:styleId="NormalnyWeb">
    <w:name w:val="Normal (Web)"/>
    <w:basedOn w:val="Normalny"/>
    <w:uiPriority w:val="99"/>
    <w:unhideWhenUsed/>
    <w:rsid w:val="00E418B6"/>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E418B6"/>
    <w:pPr>
      <w:widowControl/>
      <w:suppressAutoHyphens w:val="0"/>
      <w:spacing w:after="120"/>
      <w:ind w:left="720"/>
      <w:contextualSpacing/>
      <w:jc w:val="both"/>
    </w:pPr>
    <w:rPr>
      <w:rFonts w:ascii="Calibri" w:hAnsi="Calibri"/>
      <w:sz w:val="22"/>
      <w:szCs w:val="22"/>
      <w:lang w:eastAsia="en-US"/>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99"/>
    <w:qFormat/>
    <w:locked/>
    <w:rsid w:val="00E418B6"/>
    <w:rPr>
      <w:rFonts w:ascii="Calibri" w:eastAsia="Times New Roman" w:hAnsi="Calibri" w:cs="Times New Roman"/>
    </w:rPr>
  </w:style>
  <w:style w:type="paragraph" w:customStyle="1" w:styleId="Zwykytekst1">
    <w:name w:val="Zwykły tekst1"/>
    <w:basedOn w:val="Normalny"/>
    <w:rsid w:val="00E418B6"/>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E418B6"/>
    <w:rPr>
      <w:sz w:val="20"/>
    </w:rPr>
  </w:style>
  <w:style w:type="character" w:customStyle="1" w:styleId="TekstkomentarzaZnak">
    <w:name w:val="Tekst komentarza Znak"/>
    <w:basedOn w:val="Domylnaczcionkaakapitu"/>
    <w:link w:val="Tekstkomentarza"/>
    <w:uiPriority w:val="99"/>
    <w:rsid w:val="00E418B6"/>
    <w:rPr>
      <w:rFonts w:ascii="Times New Roman" w:eastAsia="Times New Roman" w:hAnsi="Times New Roman" w:cs="Times New Roman"/>
      <w:sz w:val="20"/>
      <w:szCs w:val="20"/>
      <w:lang w:eastAsia="ar-SA"/>
    </w:rPr>
  </w:style>
  <w:style w:type="character" w:customStyle="1" w:styleId="TekstdymkaZnak">
    <w:name w:val="Tekst dymka Znak"/>
    <w:basedOn w:val="Domylnaczcionkaakapitu"/>
    <w:link w:val="Tekstdymka"/>
    <w:uiPriority w:val="99"/>
    <w:semiHidden/>
    <w:rsid w:val="00E418B6"/>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E418B6"/>
    <w:rPr>
      <w:rFonts w:ascii="Tahoma" w:hAnsi="Tahoma" w:cs="Tahoma"/>
      <w:sz w:val="16"/>
      <w:szCs w:val="16"/>
    </w:rPr>
  </w:style>
  <w:style w:type="paragraph" w:customStyle="1" w:styleId="Zwykytekst3">
    <w:name w:val="Zwykły tekst3"/>
    <w:basedOn w:val="Normalny"/>
    <w:rsid w:val="00E418B6"/>
    <w:pPr>
      <w:widowControl/>
      <w:suppressAutoHyphens w:val="0"/>
    </w:pPr>
    <w:rPr>
      <w:rFonts w:ascii="Consolas" w:eastAsia="Calibri" w:hAnsi="Consolas" w:cs="Consolas"/>
      <w:sz w:val="21"/>
      <w:szCs w:val="21"/>
    </w:rPr>
  </w:style>
  <w:style w:type="paragraph" w:customStyle="1" w:styleId="Default">
    <w:name w:val="Default"/>
    <w:rsid w:val="00E418B6"/>
    <w:pPr>
      <w:autoSpaceDE w:val="0"/>
      <w:autoSpaceDN w:val="0"/>
      <w:adjustRightInd w:val="0"/>
      <w:spacing w:after="0" w:line="240" w:lineRule="auto"/>
    </w:pPr>
    <w:rPr>
      <w:rFonts w:ascii="Arial" w:eastAsia="Calibri" w:hAnsi="Arial" w:cs="Arial"/>
      <w:color w:val="000000"/>
      <w:sz w:val="24"/>
      <w:szCs w:val="24"/>
    </w:rPr>
  </w:style>
  <w:style w:type="character" w:customStyle="1" w:styleId="TematkomentarzaZnak">
    <w:name w:val="Temat komentarza Znak"/>
    <w:basedOn w:val="TekstkomentarzaZnak"/>
    <w:link w:val="Tematkomentarza"/>
    <w:uiPriority w:val="99"/>
    <w:semiHidden/>
    <w:rsid w:val="00E418B6"/>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E418B6"/>
    <w:rPr>
      <w:b/>
      <w:bCs/>
    </w:rPr>
  </w:style>
  <w:style w:type="character" w:customStyle="1" w:styleId="symbol">
    <w:name w:val="symbol"/>
    <w:rsid w:val="00E418B6"/>
  </w:style>
  <w:style w:type="character" w:customStyle="1" w:styleId="bbtext">
    <w:name w:val="bbtext"/>
    <w:uiPriority w:val="99"/>
    <w:rsid w:val="00E418B6"/>
  </w:style>
  <w:style w:type="paragraph" w:customStyle="1" w:styleId="Tekstpodstawowy2">
    <w:name w:val="Tekst podstawowy2"/>
    <w:basedOn w:val="Normalny"/>
    <w:uiPriority w:val="99"/>
    <w:rsid w:val="00E418B6"/>
    <w:rPr>
      <w:rFonts w:ascii="Thorndale" w:eastAsia="Calibri" w:hAnsi="Thorndale" w:cs="Thorndale"/>
      <w:color w:val="000000"/>
      <w:kern w:val="1"/>
      <w:sz w:val="28"/>
      <w:szCs w:val="28"/>
    </w:rPr>
  </w:style>
  <w:style w:type="paragraph" w:customStyle="1" w:styleId="text-justify">
    <w:name w:val="text-justify"/>
    <w:basedOn w:val="Normalny"/>
    <w:rsid w:val="00E418B6"/>
    <w:pPr>
      <w:widowControl/>
      <w:suppressAutoHyphens w:val="0"/>
      <w:spacing w:before="100" w:beforeAutospacing="1" w:after="100" w:afterAutospacing="1"/>
    </w:pPr>
    <w:rPr>
      <w:szCs w:val="24"/>
      <w:lang w:eastAsia="pl-PL"/>
    </w:rPr>
  </w:style>
  <w:style w:type="character" w:customStyle="1" w:styleId="MapadokumentuZnak">
    <w:name w:val="Mapa dokumentu Znak"/>
    <w:basedOn w:val="Domylnaczcionkaakapitu"/>
    <w:link w:val="Mapadokumentu"/>
    <w:semiHidden/>
    <w:rsid w:val="00E418B6"/>
    <w:rPr>
      <w:rFonts w:ascii="Tahoma" w:eastAsia="Times New Roman" w:hAnsi="Tahoma" w:cs="Tahoma"/>
      <w:sz w:val="20"/>
      <w:szCs w:val="20"/>
      <w:shd w:val="clear" w:color="auto" w:fill="000080"/>
      <w:lang w:eastAsia="ar-SA"/>
    </w:rPr>
  </w:style>
  <w:style w:type="paragraph" w:styleId="Mapadokumentu">
    <w:name w:val="Document Map"/>
    <w:basedOn w:val="Normalny"/>
    <w:link w:val="MapadokumentuZnak"/>
    <w:semiHidden/>
    <w:rsid w:val="00E418B6"/>
    <w:pPr>
      <w:shd w:val="clear" w:color="auto" w:fill="000080"/>
    </w:pPr>
    <w:rPr>
      <w:rFonts w:ascii="Tahoma" w:hAnsi="Tahoma" w:cs="Tahoma"/>
      <w:sz w:val="20"/>
    </w:rPr>
  </w:style>
  <w:style w:type="paragraph" w:styleId="Nagwek">
    <w:name w:val="header"/>
    <w:basedOn w:val="Normalny"/>
    <w:link w:val="NagwekZnak"/>
    <w:uiPriority w:val="99"/>
    <w:unhideWhenUsed/>
    <w:rsid w:val="00E418B6"/>
    <w:pPr>
      <w:tabs>
        <w:tab w:val="center" w:pos="4536"/>
        <w:tab w:val="right" w:pos="9072"/>
      </w:tabs>
    </w:pPr>
  </w:style>
  <w:style w:type="character" w:customStyle="1" w:styleId="NagwekZnak">
    <w:name w:val="Nagłówek Znak"/>
    <w:basedOn w:val="Domylnaczcionkaakapitu"/>
    <w:link w:val="Nagwek"/>
    <w:uiPriority w:val="99"/>
    <w:rsid w:val="00E418B6"/>
    <w:rPr>
      <w:rFonts w:ascii="Times New Roman" w:eastAsia="Times New Roman" w:hAnsi="Times New Roman" w:cs="Times New Roman"/>
      <w:sz w:val="24"/>
      <w:szCs w:val="20"/>
      <w:lang w:eastAsia="ar-SA"/>
    </w:rPr>
  </w:style>
  <w:style w:type="character" w:customStyle="1" w:styleId="RTFNum36">
    <w:name w:val="RTF_Num 3 6"/>
    <w:rsid w:val="00E418B6"/>
  </w:style>
  <w:style w:type="paragraph" w:customStyle="1" w:styleId="Tekstblokowy1">
    <w:name w:val="Tekst blokowy1"/>
    <w:basedOn w:val="Normalny"/>
    <w:rsid w:val="00E418B6"/>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E418B6"/>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E418B6"/>
    <w:rPr>
      <w:rFonts w:ascii="Arial" w:eastAsia="Times New Roman" w:hAnsi="Arial" w:cs="Times New Roman"/>
      <w:b/>
      <w:sz w:val="20"/>
      <w:szCs w:val="20"/>
      <w:lang w:val="x-none" w:eastAsia="x-none"/>
    </w:rPr>
  </w:style>
  <w:style w:type="paragraph" w:customStyle="1" w:styleId="Znak5">
    <w:name w:val="Znak5"/>
    <w:basedOn w:val="Normalny"/>
    <w:rsid w:val="00E418B6"/>
    <w:pPr>
      <w:widowControl/>
      <w:suppressAutoHyphens w:val="0"/>
      <w:spacing w:after="160" w:line="240" w:lineRule="exact"/>
    </w:pPr>
    <w:rPr>
      <w:rFonts w:ascii="Tahoma" w:hAnsi="Tahoma"/>
      <w:sz w:val="20"/>
      <w:lang w:val="en-US" w:eastAsia="en-US"/>
    </w:rPr>
  </w:style>
  <w:style w:type="character" w:customStyle="1" w:styleId="TekstprzypisudolnegoZnak">
    <w:name w:val="Tekst przypisu dolnego Znak"/>
    <w:basedOn w:val="Domylnaczcionkaakapitu"/>
    <w:link w:val="Tekstprzypisudolnego"/>
    <w:uiPriority w:val="99"/>
    <w:semiHidden/>
    <w:rsid w:val="00E418B6"/>
    <w:rPr>
      <w:rFonts w:ascii="Times New Roman" w:eastAsia="Lucida Sans Unicode"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E418B6"/>
    <w:rPr>
      <w:rFonts w:eastAsia="Lucida Sans Unicode"/>
      <w:sz w:val="20"/>
    </w:rPr>
  </w:style>
  <w:style w:type="character" w:customStyle="1" w:styleId="Domylnaczcionkaakapitu1">
    <w:name w:val="Domyślna czcionka akapitu1"/>
    <w:rsid w:val="00E418B6"/>
  </w:style>
  <w:style w:type="paragraph" w:customStyle="1" w:styleId="Zwykytekst2">
    <w:name w:val="Zwykły tekst2"/>
    <w:basedOn w:val="Normalny"/>
    <w:rsid w:val="00E418B6"/>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E418B6"/>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paragraph" w:customStyle="1" w:styleId="pkt1">
    <w:name w:val="pkt1"/>
    <w:basedOn w:val="Normalny"/>
    <w:rsid w:val="00E418B6"/>
    <w:pPr>
      <w:widowControl/>
      <w:numPr>
        <w:ilvl w:val="0"/>
        <w:numId w:val="0"/>
      </w:numPr>
      <w:suppressAutoHyphens w:val="0"/>
      <w:spacing w:before="60" w:after="60"/>
      <w:ind w:left="850" w:hanging="425"/>
      <w:jc w:val="both"/>
    </w:pPr>
    <w:rPr>
      <w:lang w:eastAsia="pl-PL"/>
    </w:rPr>
  </w:style>
  <w:style w:type="character" w:customStyle="1" w:styleId="st">
    <w:name w:val="st"/>
    <w:basedOn w:val="Domylnaczcionkaakapitu"/>
    <w:rsid w:val="00E418B6"/>
  </w:style>
  <w:style w:type="character" w:styleId="Uwydatnienie">
    <w:name w:val="Emphasis"/>
    <w:basedOn w:val="Domylnaczcionkaakapitu"/>
    <w:uiPriority w:val="20"/>
    <w:qFormat/>
    <w:rsid w:val="00E418B6"/>
    <w:rPr>
      <w:i/>
      <w:iCs/>
    </w:rPr>
  </w:style>
  <w:style w:type="paragraph" w:customStyle="1" w:styleId="NormalnyWeb1">
    <w:name w:val="Normalny (Web)1"/>
    <w:basedOn w:val="Normalny"/>
    <w:rsid w:val="00E418B6"/>
    <w:pPr>
      <w:widowControl/>
      <w:numPr>
        <w:ilvl w:val="0"/>
        <w:numId w:val="0"/>
      </w:numPr>
      <w:spacing w:before="28" w:after="28" w:line="100" w:lineRule="atLeast"/>
    </w:pPr>
    <w:rPr>
      <w:kern w:val="1"/>
      <w:lang w:eastAsia="pl-PL"/>
    </w:rPr>
  </w:style>
  <w:style w:type="paragraph" w:styleId="Bezodstpw">
    <w:name w:val="No Spacing"/>
    <w:uiPriority w:val="1"/>
    <w:qFormat/>
    <w:rsid w:val="00E418B6"/>
    <w:pPr>
      <w:widowControl w:val="0"/>
      <w:tabs>
        <w:tab w:val="num" w:pos="0"/>
      </w:tabs>
      <w:suppressAutoHyphens/>
      <w:spacing w:after="0" w:line="240" w:lineRule="auto"/>
      <w:ind w:left="6480" w:hanging="360"/>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jeziorak@pro.onet.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rkikrajobrazowewarmiimazur.pl/pojezierzailawskieg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ikrajobrazowewarmiimazur.pl/pojezierzailawskiego/" TargetMode="External"/><Relationship Id="rId5" Type="http://schemas.openxmlformats.org/officeDocument/2006/relationships/webSettings" Target="webSettings.xml"/><Relationship Id="rId15" Type="http://schemas.openxmlformats.org/officeDocument/2006/relationships/hyperlink" Target="mailto:park-jeziorak@pro.onet.pl" TargetMode="External"/><Relationship Id="rId10" Type="http://schemas.openxmlformats.org/officeDocument/2006/relationships/hyperlink" Target="mailto:park-jeziorak@pro.one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rkikrajobrazowewarmiimazur.pl/pojezierzailawskiego/" TargetMode="External"/><Relationship Id="rId14" Type="http://schemas.openxmlformats.org/officeDocument/2006/relationships/hyperlink" Target="https://legalis.net.pl/akt.do?link=AKT%5B%5D7032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9716-CD73-4CCF-A213-EC1392A8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11021</Words>
  <Characters>66132</Characters>
  <Application>Microsoft Office Word</Application>
  <DocSecurity>0</DocSecurity>
  <Lines>551</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Kierownik</cp:lastModifiedBy>
  <cp:revision>2</cp:revision>
  <dcterms:created xsi:type="dcterms:W3CDTF">2020-07-01T08:29:00Z</dcterms:created>
  <dcterms:modified xsi:type="dcterms:W3CDTF">2020-07-01T08:29:00Z</dcterms:modified>
</cp:coreProperties>
</file>