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>
        <w:rPr>
          <w:rFonts w:ascii="Calibri" w:hAnsi="Calibri"/>
          <w:b/>
          <w:iCs/>
          <w:lang w:eastAsia="en-US"/>
        </w:rPr>
        <w:t xml:space="preserve">nr </w:t>
      </w:r>
      <w:r w:rsidR="00313288">
        <w:rPr>
          <w:rFonts w:ascii="Calibri" w:hAnsi="Calibri"/>
          <w:b/>
          <w:iCs/>
          <w:lang w:eastAsia="en-US"/>
        </w:rPr>
        <w:t>1</w:t>
      </w:r>
      <w:r w:rsidRPr="00AB526B">
        <w:rPr>
          <w:rFonts w:ascii="Calibri" w:hAnsi="Calibri"/>
          <w:b/>
          <w:iCs/>
          <w:lang w:eastAsia="en-US"/>
        </w:rPr>
        <w:t xml:space="preserve"> </w:t>
      </w:r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Pr="00531B09" w:rsidRDefault="002B1643" w:rsidP="002B1643">
      <w:pPr>
        <w:spacing w:line="276" w:lineRule="auto"/>
        <w:jc w:val="both"/>
        <w:rPr>
          <w:rFonts w:ascii="Times New Roman" w:hAnsi="Times New Roman"/>
          <w:b/>
        </w:rPr>
      </w:pPr>
      <w:r w:rsidRPr="00531B09">
        <w:rPr>
          <w:rFonts w:ascii="Times New Roman" w:hAnsi="Times New Roman"/>
        </w:rPr>
        <w:t xml:space="preserve">Przedmiotem zamówienia jest zaprojektowanie i wykonanie </w:t>
      </w:r>
      <w:r w:rsidR="009F54CA" w:rsidRPr="00531B09">
        <w:rPr>
          <w:rFonts w:ascii="Times New Roman" w:hAnsi="Times New Roman"/>
        </w:rPr>
        <w:t>trzech tytułów folderów tematycznych oraz kart pracy dla uczniów</w:t>
      </w:r>
      <w:r w:rsidR="00C758DA" w:rsidRPr="00531B09">
        <w:rPr>
          <w:rFonts w:ascii="Times New Roman" w:hAnsi="Times New Roman"/>
        </w:rPr>
        <w:t xml:space="preserve"> w ramach zadania:  </w:t>
      </w:r>
      <w:r w:rsidR="00C758DA" w:rsidRPr="00531B09">
        <w:rPr>
          <w:rStyle w:val="Pogrubienie"/>
          <w:rFonts w:ascii="Times New Roman" w:hAnsi="Times New Roman"/>
          <w:b w:val="0"/>
        </w:rPr>
        <w:t>„Opracowanie i dostarczenie spersonalizowanych tematycznych pakietów edukacyjnych na potrzeby realizacji edukacji ekologicznej w Zespole Parków Krajobrazowych Pojezierza Iławskiego i Wzgórz Dylewskich”</w:t>
      </w:r>
      <w:r w:rsidR="009F54CA" w:rsidRPr="00531B09">
        <w:rPr>
          <w:rFonts w:ascii="Times New Roman" w:hAnsi="Times New Roman"/>
          <w:b/>
        </w:rPr>
        <w:t>.</w:t>
      </w:r>
    </w:p>
    <w:p w:rsidR="009F54CA" w:rsidRPr="00531B09" w:rsidRDefault="009F54CA" w:rsidP="009F54CA">
      <w:pPr>
        <w:pStyle w:val="NormalnyWeb"/>
        <w:spacing w:before="0" w:beforeAutospacing="0" w:after="0" w:afterAutospacing="0" w:line="276" w:lineRule="auto"/>
        <w:jc w:val="both"/>
      </w:pPr>
      <w:r w:rsidRPr="00531B09">
        <w:t> Przedmiot zamówienia jest jednym z działań realizowanych w ramach  projektu „</w:t>
      </w:r>
      <w:r w:rsidRPr="00531B09">
        <w:rPr>
          <w:rStyle w:val="Uwydatnienie"/>
        </w:rPr>
        <w:t>Podniesienie standardu bazy technicznej i wyposażenia parków krajobrazowych województwa warmińsko - mazurskiego”</w:t>
      </w:r>
      <w:r w:rsidRPr="00531B09">
        <w:t>, współfinansowanego ze środków Unii Europejskiej</w:t>
      </w:r>
      <w:r w:rsidRPr="00531B09">
        <w:rPr>
          <w:rStyle w:val="Uwydatnienie"/>
        </w:rPr>
        <w:t xml:space="preserve"> </w:t>
      </w:r>
      <w:r w:rsidRPr="00531B09">
        <w:t>w ramach  Regionalnego Programu Operacyjnego Województwa Warmińsko - Mazurskiego na lata 2014 – 2020.</w:t>
      </w:r>
    </w:p>
    <w:p w:rsidR="009F54CA" w:rsidRPr="00531B09" w:rsidRDefault="006602F8" w:rsidP="002B1643">
      <w:pPr>
        <w:jc w:val="both"/>
        <w:rPr>
          <w:rFonts w:ascii="Times New Roman" w:hAnsi="Times New Roman"/>
          <w:b/>
          <w:color w:val="000000" w:themeColor="text1"/>
        </w:rPr>
      </w:pPr>
      <w:r w:rsidRPr="00531B09">
        <w:rPr>
          <w:rFonts w:ascii="Times New Roman" w:hAnsi="Times New Roman"/>
          <w:b/>
          <w:color w:val="000000" w:themeColor="text1"/>
        </w:rPr>
        <w:t xml:space="preserve">I. </w:t>
      </w:r>
      <w:r w:rsidR="009F54CA" w:rsidRPr="00531B09">
        <w:rPr>
          <w:rFonts w:ascii="Times New Roman" w:hAnsi="Times New Roman"/>
          <w:b/>
          <w:color w:val="000000" w:themeColor="text1"/>
        </w:rPr>
        <w:t xml:space="preserve">Zamawiający: </w:t>
      </w:r>
    </w:p>
    <w:p w:rsidR="009F54CA" w:rsidRPr="00531B09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531B09">
        <w:rPr>
          <w:rFonts w:ascii="Times New Roman" w:hAnsi="Times New Roman"/>
          <w:color w:val="000000" w:themeColor="text1"/>
        </w:rPr>
        <w:t>Zespół Parków Krajobrazowych Pojezierza Iławskiego i Wzgórz Dylewskich</w:t>
      </w:r>
    </w:p>
    <w:p w:rsidR="009F54CA" w:rsidRPr="00531B09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531B09">
        <w:rPr>
          <w:rFonts w:ascii="Times New Roman" w:hAnsi="Times New Roman"/>
          <w:color w:val="000000" w:themeColor="text1"/>
        </w:rPr>
        <w:t>14- 230 Zalewo</w:t>
      </w:r>
    </w:p>
    <w:p w:rsidR="009F54CA" w:rsidRPr="00531B09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531B09">
        <w:rPr>
          <w:rFonts w:ascii="Times New Roman" w:hAnsi="Times New Roman"/>
          <w:color w:val="000000" w:themeColor="text1"/>
        </w:rPr>
        <w:t>Jerzwałd 62</w:t>
      </w:r>
    </w:p>
    <w:p w:rsidR="009F54CA" w:rsidRPr="00531B09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531B09">
        <w:rPr>
          <w:rFonts w:ascii="Times New Roman" w:hAnsi="Times New Roman"/>
          <w:color w:val="000000" w:themeColor="text1"/>
        </w:rPr>
        <w:t>Tel. 89 758 85 27</w:t>
      </w:r>
    </w:p>
    <w:p w:rsidR="009F54CA" w:rsidRPr="00531B09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531B09">
        <w:rPr>
          <w:rFonts w:ascii="Times New Roman" w:hAnsi="Times New Roman"/>
          <w:color w:val="000000" w:themeColor="text1"/>
        </w:rPr>
        <w:t xml:space="preserve">e-mail: </w:t>
      </w:r>
      <w:hyperlink r:id="rId9" w:history="1">
        <w:r w:rsidRPr="00531B09">
          <w:rPr>
            <w:rStyle w:val="Hipercze"/>
            <w:rFonts w:ascii="Times New Roman" w:hAnsi="Times New Roman"/>
          </w:rPr>
          <w:t>zpk@warmia.mazury.pl</w:t>
        </w:r>
      </w:hyperlink>
    </w:p>
    <w:p w:rsidR="009F54CA" w:rsidRPr="00531B09" w:rsidRDefault="009F54CA" w:rsidP="002B1643">
      <w:pPr>
        <w:jc w:val="both"/>
        <w:rPr>
          <w:rFonts w:ascii="Times New Roman" w:hAnsi="Times New Roman"/>
          <w:color w:val="000000" w:themeColor="text1"/>
        </w:rPr>
      </w:pPr>
    </w:p>
    <w:p w:rsidR="009F54CA" w:rsidRPr="00531B09" w:rsidRDefault="006602F8" w:rsidP="002B1643">
      <w:pPr>
        <w:jc w:val="both"/>
        <w:rPr>
          <w:rFonts w:ascii="Times New Roman" w:hAnsi="Times New Roman"/>
          <w:b/>
          <w:sz w:val="22"/>
          <w:szCs w:val="22"/>
        </w:rPr>
      </w:pPr>
      <w:r w:rsidRPr="00531B09">
        <w:rPr>
          <w:rFonts w:ascii="Times New Roman" w:hAnsi="Times New Roman"/>
          <w:b/>
          <w:bCs/>
          <w:sz w:val="22"/>
          <w:szCs w:val="22"/>
        </w:rPr>
        <w:t xml:space="preserve">II. </w:t>
      </w:r>
      <w:r w:rsidR="009F54CA" w:rsidRPr="00531B09">
        <w:rPr>
          <w:rFonts w:ascii="Times New Roman" w:hAnsi="Times New Roman"/>
          <w:b/>
          <w:bCs/>
          <w:sz w:val="22"/>
          <w:szCs w:val="22"/>
        </w:rPr>
        <w:t>Przedmiotem zamówienia jest</w:t>
      </w:r>
      <w:r w:rsidR="009F54CA" w:rsidRPr="00531B09">
        <w:rPr>
          <w:rFonts w:ascii="Times New Roman" w:hAnsi="Times New Roman"/>
          <w:b/>
          <w:sz w:val="22"/>
          <w:szCs w:val="22"/>
        </w:rPr>
        <w:t xml:space="preserve"> </w:t>
      </w:r>
      <w:r w:rsidR="00043294" w:rsidRPr="00531B09">
        <w:rPr>
          <w:rFonts w:ascii="Times New Roman" w:hAnsi="Times New Roman"/>
          <w:b/>
          <w:sz w:val="22"/>
          <w:szCs w:val="22"/>
        </w:rPr>
        <w:t xml:space="preserve">przygotowanie do druku i druk </w:t>
      </w:r>
      <w:r w:rsidR="009F54CA" w:rsidRPr="00531B09">
        <w:rPr>
          <w:rFonts w:ascii="Times New Roman" w:hAnsi="Times New Roman"/>
          <w:b/>
          <w:sz w:val="22"/>
          <w:szCs w:val="22"/>
        </w:rPr>
        <w:t xml:space="preserve"> folderów</w:t>
      </w:r>
      <w:r w:rsidR="00043294" w:rsidRPr="00531B09">
        <w:rPr>
          <w:rFonts w:ascii="Times New Roman" w:hAnsi="Times New Roman"/>
          <w:b/>
          <w:sz w:val="22"/>
          <w:szCs w:val="22"/>
        </w:rPr>
        <w:t>-</w:t>
      </w:r>
      <w:r w:rsidR="009F54CA" w:rsidRPr="00531B09">
        <w:rPr>
          <w:rFonts w:ascii="Times New Roman" w:hAnsi="Times New Roman"/>
          <w:b/>
          <w:sz w:val="22"/>
          <w:szCs w:val="22"/>
        </w:rPr>
        <w:t xml:space="preserve"> trz</w:t>
      </w:r>
      <w:r w:rsidR="00043294" w:rsidRPr="00531B09">
        <w:rPr>
          <w:rFonts w:ascii="Times New Roman" w:hAnsi="Times New Roman"/>
          <w:b/>
          <w:sz w:val="22"/>
          <w:szCs w:val="22"/>
        </w:rPr>
        <w:t>y</w:t>
      </w:r>
      <w:r w:rsidR="009F54CA" w:rsidRPr="00531B09">
        <w:rPr>
          <w:rFonts w:ascii="Times New Roman" w:hAnsi="Times New Roman"/>
          <w:b/>
          <w:sz w:val="22"/>
          <w:szCs w:val="22"/>
        </w:rPr>
        <w:t xml:space="preserve"> tytuł</w:t>
      </w:r>
      <w:r w:rsidR="00A80AA7">
        <w:rPr>
          <w:rFonts w:ascii="Times New Roman" w:hAnsi="Times New Roman"/>
          <w:b/>
          <w:sz w:val="22"/>
          <w:szCs w:val="22"/>
        </w:rPr>
        <w:t>y</w:t>
      </w:r>
      <w:bookmarkStart w:id="0" w:name="_GoBack"/>
      <w:bookmarkEnd w:id="0"/>
      <w:r w:rsidR="00043294" w:rsidRPr="00531B09">
        <w:rPr>
          <w:rFonts w:ascii="Times New Roman" w:hAnsi="Times New Roman"/>
          <w:b/>
          <w:sz w:val="22"/>
          <w:szCs w:val="22"/>
        </w:rPr>
        <w:t xml:space="preserve"> oraz kart pracy dla uczniów- dwa tytuły:</w:t>
      </w:r>
    </w:p>
    <w:p w:rsidR="009F54CA" w:rsidRPr="00531B09" w:rsidRDefault="009F54CA" w:rsidP="002B1643">
      <w:pPr>
        <w:jc w:val="both"/>
        <w:rPr>
          <w:rFonts w:ascii="Times New Roman" w:hAnsi="Times New Roman"/>
          <w:b/>
          <w:sz w:val="22"/>
          <w:szCs w:val="22"/>
        </w:rPr>
      </w:pPr>
    </w:p>
    <w:p w:rsidR="009F54CA" w:rsidRPr="00531B09" w:rsidRDefault="009F54CA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1. Przyjaciel Parku Krajobrazowego Pojezierza Iławskiego</w:t>
      </w:r>
    </w:p>
    <w:p w:rsidR="009F54CA" w:rsidRPr="00531B09" w:rsidRDefault="009F54CA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2. Przyjaciel Parku Krajobrazowego Wzgórz Dylewskich </w:t>
      </w:r>
    </w:p>
    <w:p w:rsidR="009F54CA" w:rsidRPr="00531B09" w:rsidRDefault="009F54CA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3. Tradycyjne ogrody przyjazne naturze i krajobrazom. </w:t>
      </w:r>
    </w:p>
    <w:p w:rsidR="009F54CA" w:rsidRPr="00531B09" w:rsidRDefault="009F54CA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4. Karty pracy dla uczniów</w:t>
      </w:r>
    </w:p>
    <w:p w:rsidR="00C822F1" w:rsidRPr="00531B09" w:rsidRDefault="00C822F1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Tytuł: Badamy skały na Wzgórzach Dylewskich</w:t>
      </w:r>
    </w:p>
    <w:p w:rsidR="00C822F1" w:rsidRPr="00531B09" w:rsidRDefault="00C822F1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Tropem historii</w:t>
      </w:r>
    </w:p>
    <w:p w:rsidR="006602F8" w:rsidRPr="00531B09" w:rsidRDefault="00022768" w:rsidP="009F54CA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31B09">
        <w:rPr>
          <w:rFonts w:ascii="Times New Roman" w:hAnsi="Times New Roman"/>
          <w:b/>
          <w:color w:val="000000" w:themeColor="text1"/>
        </w:rPr>
        <w:t>Zamawiający dostarczy treści, grafikę do w/w publikacji. Do zadań Wykonawcy należy przygotowanie do druku i druk.</w:t>
      </w:r>
    </w:p>
    <w:p w:rsidR="00022768" w:rsidRPr="00531B09" w:rsidRDefault="00022768" w:rsidP="009F54CA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602F8" w:rsidRPr="00531B09" w:rsidRDefault="006602F8" w:rsidP="009F54CA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31B09">
        <w:rPr>
          <w:rFonts w:ascii="Times New Roman" w:hAnsi="Times New Roman"/>
          <w:b/>
          <w:sz w:val="22"/>
          <w:szCs w:val="22"/>
        </w:rPr>
        <w:t>III. Opis poszczególnych publikacji.</w:t>
      </w:r>
    </w:p>
    <w:p w:rsidR="006602F8" w:rsidRPr="00531B09" w:rsidRDefault="006602F8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b/>
          <w:sz w:val="22"/>
          <w:szCs w:val="22"/>
        </w:rPr>
        <w:t>Ad.1 i Ad. 2:</w:t>
      </w:r>
      <w:r w:rsidRPr="00531B09">
        <w:rPr>
          <w:rFonts w:ascii="Times New Roman" w:hAnsi="Times New Roman"/>
          <w:sz w:val="22"/>
          <w:szCs w:val="22"/>
        </w:rPr>
        <w:t xml:space="preserve"> tytuły: </w:t>
      </w:r>
    </w:p>
    <w:p w:rsidR="006602F8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 </w:t>
      </w:r>
      <w:r w:rsidR="006602F8" w:rsidRPr="00531B09">
        <w:rPr>
          <w:rFonts w:ascii="Times New Roman" w:hAnsi="Times New Roman"/>
          <w:sz w:val="22"/>
          <w:szCs w:val="22"/>
        </w:rPr>
        <w:t xml:space="preserve">Przyjaciel Parku Krajobrazowego Pojezierza Iławskiego </w:t>
      </w:r>
    </w:p>
    <w:p w:rsidR="006602F8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 </w:t>
      </w:r>
      <w:r w:rsidR="006602F8" w:rsidRPr="00531B09">
        <w:rPr>
          <w:rFonts w:ascii="Times New Roman" w:hAnsi="Times New Roman"/>
          <w:sz w:val="22"/>
          <w:szCs w:val="22"/>
        </w:rPr>
        <w:t>Przyjaciel Parku Krajobrazowego Wzgórz Dylewskich</w:t>
      </w:r>
    </w:p>
    <w:p w:rsidR="008B300D" w:rsidRPr="00531B09" w:rsidRDefault="008B300D" w:rsidP="008B300D">
      <w:pPr>
        <w:spacing w:line="276" w:lineRule="auto"/>
        <w:ind w:left="426"/>
        <w:rPr>
          <w:rFonts w:ascii="Times New Roman" w:hAnsi="Times New Roman"/>
          <w:sz w:val="22"/>
          <w:szCs w:val="22"/>
        </w:rPr>
      </w:pPr>
    </w:p>
    <w:p w:rsidR="008B300D" w:rsidRPr="00531B09" w:rsidRDefault="008B300D" w:rsidP="008B300D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531B09">
        <w:rPr>
          <w:rFonts w:ascii="Times New Roman" w:hAnsi="Times New Roman"/>
          <w:b/>
          <w:sz w:val="22"/>
          <w:szCs w:val="22"/>
          <w:u w:val="single"/>
        </w:rPr>
        <w:t xml:space="preserve">Ogólny zakres: </w:t>
      </w:r>
    </w:p>
    <w:p w:rsidR="008B300D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-praca: broszura składająca się z 28 stron + okładka </w:t>
      </w:r>
    </w:p>
    <w:p w:rsidR="004D1516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531B09">
        <w:rPr>
          <w:rFonts w:ascii="Times New Roman" w:hAnsi="Times New Roman"/>
          <w:sz w:val="22"/>
          <w:szCs w:val="22"/>
          <w:lang w:val="en-US"/>
        </w:rPr>
        <w:t>-</w:t>
      </w:r>
      <w:r w:rsidR="006602F8" w:rsidRPr="00531B09">
        <w:rPr>
          <w:rFonts w:ascii="Times New Roman" w:hAnsi="Times New Roman"/>
          <w:sz w:val="22"/>
          <w:szCs w:val="22"/>
          <w:lang w:val="en-US"/>
        </w:rPr>
        <w:t xml:space="preserve">format:  </w:t>
      </w:r>
      <w:r w:rsidRPr="00531B09">
        <w:rPr>
          <w:rFonts w:ascii="Times New Roman" w:hAnsi="Times New Roman"/>
          <w:sz w:val="22"/>
          <w:szCs w:val="22"/>
          <w:lang w:val="en-US"/>
        </w:rPr>
        <w:t>148 mm</w:t>
      </w:r>
      <w:r w:rsidR="00043294" w:rsidRPr="00531B09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531B09">
        <w:rPr>
          <w:rFonts w:ascii="Times New Roman" w:hAnsi="Times New Roman"/>
          <w:sz w:val="22"/>
          <w:szCs w:val="22"/>
          <w:lang w:val="en-US"/>
        </w:rPr>
        <w:t>x 210 mm  (format A5)</w:t>
      </w:r>
    </w:p>
    <w:p w:rsidR="004D1516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</w:t>
      </w:r>
      <w:r w:rsidR="00E14467" w:rsidRPr="00531B09">
        <w:rPr>
          <w:rFonts w:ascii="Times New Roman" w:hAnsi="Times New Roman"/>
          <w:sz w:val="22"/>
          <w:szCs w:val="22"/>
        </w:rPr>
        <w:t>papier offset: okładka 200g</w:t>
      </w:r>
      <w:r w:rsidRPr="00531B09">
        <w:rPr>
          <w:rFonts w:ascii="Times New Roman" w:hAnsi="Times New Roman"/>
          <w:sz w:val="22"/>
          <w:szCs w:val="22"/>
        </w:rPr>
        <w:t xml:space="preserve">/m² </w:t>
      </w:r>
      <w:r w:rsidR="00E14467" w:rsidRPr="00531B09">
        <w:rPr>
          <w:rFonts w:ascii="Times New Roman" w:hAnsi="Times New Roman"/>
          <w:sz w:val="22"/>
          <w:szCs w:val="22"/>
        </w:rPr>
        <w:t>, środek 160 g</w:t>
      </w:r>
      <w:r w:rsidRPr="00531B09">
        <w:rPr>
          <w:rFonts w:ascii="Times New Roman" w:hAnsi="Times New Roman"/>
          <w:sz w:val="22"/>
          <w:szCs w:val="22"/>
        </w:rPr>
        <w:t>/m²</w:t>
      </w:r>
    </w:p>
    <w:p w:rsidR="00043294" w:rsidRPr="00531B09" w:rsidRDefault="00043294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druk:  zadruk obustronnie kolorowy (4+4)</w:t>
      </w:r>
    </w:p>
    <w:p w:rsidR="004D1516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-oprawa broszurowa (szyta drutem)</w:t>
      </w:r>
    </w:p>
    <w:p w:rsidR="006602F8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</w:t>
      </w:r>
      <w:r w:rsidR="006602F8" w:rsidRPr="00531B09">
        <w:rPr>
          <w:rFonts w:ascii="Times New Roman" w:hAnsi="Times New Roman"/>
          <w:sz w:val="22"/>
          <w:szCs w:val="22"/>
        </w:rPr>
        <w:t xml:space="preserve">ilość sztuk: 2 000 egz. </w:t>
      </w:r>
    </w:p>
    <w:p w:rsidR="006602F8" w:rsidRPr="00531B09" w:rsidRDefault="008B300D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lastRenderedPageBreak/>
        <w:t>-</w:t>
      </w:r>
      <w:r w:rsidR="006602F8" w:rsidRPr="00531B09">
        <w:rPr>
          <w:rFonts w:ascii="Times New Roman" w:hAnsi="Times New Roman"/>
          <w:sz w:val="22"/>
          <w:szCs w:val="22"/>
        </w:rPr>
        <w:t xml:space="preserve">pakowany: po 100 egz. </w:t>
      </w:r>
    </w:p>
    <w:p w:rsidR="00022768" w:rsidRPr="00531B09" w:rsidRDefault="00022768" w:rsidP="009F54CA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</w:p>
    <w:p w:rsidR="006602F8" w:rsidRPr="00531B09" w:rsidRDefault="004D1516" w:rsidP="009F54CA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531B09">
        <w:rPr>
          <w:rFonts w:ascii="Times New Roman" w:hAnsi="Times New Roman"/>
          <w:b/>
          <w:color w:val="000000" w:themeColor="text1"/>
        </w:rPr>
        <w:t>Ad. 3</w:t>
      </w:r>
    </w:p>
    <w:p w:rsidR="004D1516" w:rsidRPr="00531B09" w:rsidRDefault="004D1516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color w:val="000000" w:themeColor="text1"/>
        </w:rPr>
        <w:t xml:space="preserve">Tytuł: </w:t>
      </w:r>
      <w:r w:rsidRPr="00531B09">
        <w:rPr>
          <w:rFonts w:ascii="Times New Roman" w:hAnsi="Times New Roman"/>
          <w:sz w:val="22"/>
          <w:szCs w:val="22"/>
        </w:rPr>
        <w:t>Tradycyjne ogrody przyjazne naturze i krajobrazom</w:t>
      </w:r>
    </w:p>
    <w:p w:rsidR="00043294" w:rsidRPr="00531B09" w:rsidRDefault="00043294" w:rsidP="00043294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531B09">
        <w:rPr>
          <w:rFonts w:ascii="Times New Roman" w:hAnsi="Times New Roman"/>
          <w:b/>
          <w:sz w:val="22"/>
          <w:szCs w:val="22"/>
          <w:u w:val="single"/>
        </w:rPr>
        <w:t xml:space="preserve">Ogólny zakres: 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-praca: broszura składająca się z 28 stron + okładka 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531B09">
        <w:rPr>
          <w:rFonts w:ascii="Times New Roman" w:hAnsi="Times New Roman"/>
          <w:sz w:val="22"/>
          <w:szCs w:val="22"/>
          <w:lang w:val="en-US"/>
        </w:rPr>
        <w:t>-format:  148 mm x 210 mm  (format A5)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-papier kreda: okładka  laminowana 300g/m² , środek 150 g/m²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druk:  zadruk obustronnie kolorowy (4+4)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-oprawa broszurowa (szyta drutem)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-ilość sztuk: 2 000 egz. 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-pakowany: po 100 egz. </w:t>
      </w:r>
    </w:p>
    <w:p w:rsidR="004D1516" w:rsidRPr="00531B09" w:rsidRDefault="004D1516" w:rsidP="009F54CA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043294" w:rsidRPr="00531B09" w:rsidRDefault="004D1516" w:rsidP="004D151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b/>
          <w:color w:val="000000" w:themeColor="text1"/>
        </w:rPr>
        <w:t>Ad.4.</w:t>
      </w:r>
      <w:r w:rsidRPr="00531B09">
        <w:rPr>
          <w:rFonts w:ascii="Times New Roman" w:hAnsi="Times New Roman"/>
          <w:color w:val="000000" w:themeColor="text1"/>
        </w:rPr>
        <w:t xml:space="preserve"> </w:t>
      </w:r>
      <w:r w:rsidRPr="00531B09">
        <w:rPr>
          <w:rFonts w:ascii="Times New Roman" w:hAnsi="Times New Roman"/>
          <w:sz w:val="22"/>
          <w:szCs w:val="22"/>
        </w:rPr>
        <w:t>Karty pracy dla uczniów</w:t>
      </w:r>
      <w:r w:rsidR="00043294" w:rsidRPr="00531B09">
        <w:rPr>
          <w:rFonts w:ascii="Times New Roman" w:hAnsi="Times New Roman"/>
          <w:sz w:val="22"/>
          <w:szCs w:val="22"/>
        </w:rPr>
        <w:t xml:space="preserve">. </w:t>
      </w:r>
    </w:p>
    <w:p w:rsidR="004D1516" w:rsidRPr="00531B09" w:rsidRDefault="00043294" w:rsidP="004D151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Dwa tytuły: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Tytuł: Badamy skały na Wzgórzach Dylewskich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Tropem historii</w:t>
      </w:r>
    </w:p>
    <w:p w:rsidR="00043294" w:rsidRPr="00531B09" w:rsidRDefault="00043294" w:rsidP="00043294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p w:rsidR="00043294" w:rsidRPr="00531B09" w:rsidRDefault="00043294" w:rsidP="00043294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531B09">
        <w:rPr>
          <w:rFonts w:ascii="Times New Roman" w:hAnsi="Times New Roman"/>
          <w:b/>
          <w:sz w:val="22"/>
          <w:szCs w:val="22"/>
          <w:u w:val="single"/>
        </w:rPr>
        <w:t xml:space="preserve">Ogólny zakres każdego tytułu: 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-format:  karta A4 ( 210mm x 297mm) , składana, po złożeniu:  148 mm x 210 mm  (format A5)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objętość:  4 strony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-papier: offset 160g/m²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>- druk:  zadruk obustronnie kolorowy (4+4)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-ilość sztuk: 2 000 egz. </w:t>
      </w:r>
    </w:p>
    <w:p w:rsidR="00043294" w:rsidRPr="00531B09" w:rsidRDefault="00043294" w:rsidP="0004329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1B09">
        <w:rPr>
          <w:rFonts w:ascii="Times New Roman" w:hAnsi="Times New Roman"/>
          <w:sz w:val="22"/>
          <w:szCs w:val="22"/>
        </w:rPr>
        <w:t xml:space="preserve">-pakowany: po 100 egz. </w:t>
      </w:r>
    </w:p>
    <w:p w:rsidR="004D1516" w:rsidRPr="00531B09" w:rsidRDefault="004D1516" w:rsidP="004D151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22768" w:rsidRPr="00531B09" w:rsidRDefault="00022768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sectPr w:rsidR="00022768" w:rsidRPr="00531B09" w:rsidSect="003F3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87" w:rsidRDefault="00572987">
      <w:r>
        <w:separator/>
      </w:r>
    </w:p>
  </w:endnote>
  <w:endnote w:type="continuationSeparator" w:id="0">
    <w:p w:rsidR="00572987" w:rsidRDefault="005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4943C" wp14:editId="07A76684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B9A4F" wp14:editId="32DB968D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87" w:rsidRDefault="00572987">
      <w:r>
        <w:separator/>
      </w:r>
    </w:p>
  </w:footnote>
  <w:footnote w:type="continuationSeparator" w:id="0">
    <w:p w:rsidR="00572987" w:rsidRDefault="0057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 wp14:anchorId="794046BE" wp14:editId="31E6E38E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 wp14:anchorId="3C148995" wp14:editId="7AEEE95D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B60"/>
    <w:multiLevelType w:val="hybridMultilevel"/>
    <w:tmpl w:val="A0CC5AD4"/>
    <w:lvl w:ilvl="0" w:tplc="81507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8E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22768"/>
    <w:rsid w:val="00036D83"/>
    <w:rsid w:val="00043294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7153"/>
    <w:rsid w:val="00191D67"/>
    <w:rsid w:val="001A02A1"/>
    <w:rsid w:val="001B210F"/>
    <w:rsid w:val="001B6152"/>
    <w:rsid w:val="001D1B49"/>
    <w:rsid w:val="001D4CC2"/>
    <w:rsid w:val="00203AAA"/>
    <w:rsid w:val="00206032"/>
    <w:rsid w:val="00215A86"/>
    <w:rsid w:val="00216E05"/>
    <w:rsid w:val="002376C5"/>
    <w:rsid w:val="00241C1F"/>
    <w:rsid w:val="002425AE"/>
    <w:rsid w:val="0024595A"/>
    <w:rsid w:val="00265F53"/>
    <w:rsid w:val="002B1643"/>
    <w:rsid w:val="002C6347"/>
    <w:rsid w:val="002E7E58"/>
    <w:rsid w:val="00313288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F3D6E"/>
    <w:rsid w:val="0040149C"/>
    <w:rsid w:val="00414478"/>
    <w:rsid w:val="00453DF2"/>
    <w:rsid w:val="00464281"/>
    <w:rsid w:val="00492BD3"/>
    <w:rsid w:val="004B312B"/>
    <w:rsid w:val="004B70BD"/>
    <w:rsid w:val="004D1516"/>
    <w:rsid w:val="004E4A44"/>
    <w:rsid w:val="004E534E"/>
    <w:rsid w:val="004F4D0B"/>
    <w:rsid w:val="0052111D"/>
    <w:rsid w:val="00530423"/>
    <w:rsid w:val="00531B09"/>
    <w:rsid w:val="00537DF9"/>
    <w:rsid w:val="00572987"/>
    <w:rsid w:val="005760A9"/>
    <w:rsid w:val="00594464"/>
    <w:rsid w:val="005A6475"/>
    <w:rsid w:val="00614A69"/>
    <w:rsid w:val="00622781"/>
    <w:rsid w:val="00640BFF"/>
    <w:rsid w:val="00657982"/>
    <w:rsid w:val="006602F8"/>
    <w:rsid w:val="0067207E"/>
    <w:rsid w:val="00685776"/>
    <w:rsid w:val="0069621B"/>
    <w:rsid w:val="0069734F"/>
    <w:rsid w:val="006B2D3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27311"/>
    <w:rsid w:val="00834BB4"/>
    <w:rsid w:val="00835187"/>
    <w:rsid w:val="008573E6"/>
    <w:rsid w:val="00873501"/>
    <w:rsid w:val="00876326"/>
    <w:rsid w:val="008858D1"/>
    <w:rsid w:val="008873C9"/>
    <w:rsid w:val="008945D9"/>
    <w:rsid w:val="008A402D"/>
    <w:rsid w:val="008B300D"/>
    <w:rsid w:val="00914275"/>
    <w:rsid w:val="009802EB"/>
    <w:rsid w:val="00997850"/>
    <w:rsid w:val="009A4979"/>
    <w:rsid w:val="009D71C1"/>
    <w:rsid w:val="009F1ECD"/>
    <w:rsid w:val="009F2CF0"/>
    <w:rsid w:val="009F54CA"/>
    <w:rsid w:val="00A0160D"/>
    <w:rsid w:val="00A04690"/>
    <w:rsid w:val="00A40DD3"/>
    <w:rsid w:val="00A7224F"/>
    <w:rsid w:val="00A80AA7"/>
    <w:rsid w:val="00A8311B"/>
    <w:rsid w:val="00A858B1"/>
    <w:rsid w:val="00AB2561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A7623"/>
    <w:rsid w:val="00BB76D0"/>
    <w:rsid w:val="00BC363C"/>
    <w:rsid w:val="00C13D5F"/>
    <w:rsid w:val="00C40A4A"/>
    <w:rsid w:val="00C62C24"/>
    <w:rsid w:val="00C635B6"/>
    <w:rsid w:val="00C758DA"/>
    <w:rsid w:val="00C8166B"/>
    <w:rsid w:val="00C822F1"/>
    <w:rsid w:val="00CA5CBD"/>
    <w:rsid w:val="00CE005B"/>
    <w:rsid w:val="00D00986"/>
    <w:rsid w:val="00D0361A"/>
    <w:rsid w:val="00D30ADD"/>
    <w:rsid w:val="00D43A0D"/>
    <w:rsid w:val="00D46867"/>
    <w:rsid w:val="00D526F3"/>
    <w:rsid w:val="00D60A72"/>
    <w:rsid w:val="00D80E90"/>
    <w:rsid w:val="00DA2034"/>
    <w:rsid w:val="00DC733E"/>
    <w:rsid w:val="00DD6A77"/>
    <w:rsid w:val="00DF57BE"/>
    <w:rsid w:val="00E06500"/>
    <w:rsid w:val="00E1286B"/>
    <w:rsid w:val="00E14467"/>
    <w:rsid w:val="00E31834"/>
    <w:rsid w:val="00E52890"/>
    <w:rsid w:val="00E57060"/>
    <w:rsid w:val="00E724BD"/>
    <w:rsid w:val="00E81ADD"/>
    <w:rsid w:val="00E827FA"/>
    <w:rsid w:val="00E87616"/>
    <w:rsid w:val="00EA5C16"/>
    <w:rsid w:val="00EF000D"/>
    <w:rsid w:val="00F23209"/>
    <w:rsid w:val="00F545A3"/>
    <w:rsid w:val="00F705A7"/>
    <w:rsid w:val="00FA0BA0"/>
    <w:rsid w:val="00FB5706"/>
    <w:rsid w:val="00FB7887"/>
    <w:rsid w:val="00FC044C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758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75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80C1-6200-4561-9860-13577F16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oem</cp:lastModifiedBy>
  <cp:revision>11</cp:revision>
  <cp:lastPrinted>2019-06-11T06:19:00Z</cp:lastPrinted>
  <dcterms:created xsi:type="dcterms:W3CDTF">2019-05-02T07:24:00Z</dcterms:created>
  <dcterms:modified xsi:type="dcterms:W3CDTF">2019-06-11T06:42:00Z</dcterms:modified>
</cp:coreProperties>
</file>